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11A119" w14:textId="77777777" w:rsidR="003A4534" w:rsidRDefault="003A4534" w:rsidP="003A4534">
      <w:pPr>
        <w:rPr>
          <w:rFonts w:ascii="Arial" w:hAnsi="Arial" w:cs="Arial"/>
          <w:b/>
          <w:sz w:val="22"/>
          <w:szCs w:val="22"/>
          <w:rtl/>
        </w:rPr>
      </w:pPr>
    </w:p>
    <w:tbl>
      <w:tblPr>
        <w:tblpPr w:leftFromText="180" w:rightFromText="180" w:vertAnchor="page" w:horzAnchor="page" w:tblpX="116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14:paraId="52E959F3" w14:textId="77777777" w:rsidTr="0053500C">
        <w:trPr>
          <w:trHeight w:val="350"/>
        </w:trPr>
        <w:tc>
          <w:tcPr>
            <w:tcW w:w="1440" w:type="dxa"/>
            <w:shd w:val="clear" w:color="auto" w:fill="E6E6E6"/>
          </w:tcPr>
          <w:p w14:paraId="235E1147"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14:paraId="6AC9986C" w14:textId="77777777" w:rsidR="003A4534" w:rsidRPr="0053500C" w:rsidRDefault="00EC2936" w:rsidP="0053500C">
            <w:pPr>
              <w:spacing w:line="276" w:lineRule="auto"/>
              <w:jc w:val="right"/>
              <w:rPr>
                <w:rFonts w:ascii="Arial" w:hAnsi="Arial" w:cs="Arial"/>
                <w:b/>
                <w:sz w:val="22"/>
                <w:szCs w:val="22"/>
                <w:rtl/>
              </w:rPr>
            </w:pPr>
            <w:r>
              <w:rPr>
                <w:rFonts w:ascii="Arial" w:hAnsi="Arial" w:cs="Arial" w:hint="cs"/>
                <w:b/>
                <w:sz w:val="22"/>
                <w:szCs w:val="22"/>
                <w:rtl/>
              </w:rPr>
              <w:t>משרד באנרגיה</w:t>
            </w:r>
          </w:p>
        </w:tc>
      </w:tr>
      <w:tr w:rsidR="003A4534" w:rsidRPr="0053500C" w14:paraId="6B79C62E" w14:textId="77777777" w:rsidTr="0053500C">
        <w:trPr>
          <w:trHeight w:val="361"/>
        </w:trPr>
        <w:tc>
          <w:tcPr>
            <w:tcW w:w="1440" w:type="dxa"/>
            <w:shd w:val="clear" w:color="auto" w:fill="E6E6E6"/>
          </w:tcPr>
          <w:p w14:paraId="5D2C9CB6"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14:paraId="1384DF5E" w14:textId="77777777" w:rsidR="003A4534" w:rsidRPr="0053500C" w:rsidRDefault="00EC2936" w:rsidP="0053500C">
            <w:pPr>
              <w:spacing w:line="276" w:lineRule="auto"/>
              <w:jc w:val="right"/>
              <w:rPr>
                <w:rFonts w:ascii="Arial" w:hAnsi="Arial" w:cs="Arial"/>
                <w:b/>
                <w:sz w:val="22"/>
                <w:szCs w:val="22"/>
                <w:rtl/>
              </w:rPr>
            </w:pPr>
            <w:r>
              <w:rPr>
                <w:rFonts w:ascii="Arial" w:hAnsi="Arial" w:cs="Arial" w:hint="cs"/>
                <w:b/>
                <w:sz w:val="22"/>
                <w:szCs w:val="22"/>
                <w:rtl/>
              </w:rPr>
              <w:t>שימור אנרגיה</w:t>
            </w:r>
          </w:p>
        </w:tc>
      </w:tr>
      <w:tr w:rsidR="003A4534" w:rsidRPr="0053500C" w14:paraId="23A8494A" w14:textId="77777777" w:rsidTr="0053500C">
        <w:trPr>
          <w:trHeight w:val="370"/>
        </w:trPr>
        <w:tc>
          <w:tcPr>
            <w:tcW w:w="1440" w:type="dxa"/>
            <w:shd w:val="clear" w:color="auto" w:fill="E6E6E6"/>
          </w:tcPr>
          <w:p w14:paraId="39B4B2EB" w14:textId="77777777"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14:paraId="6440C3E6" w14:textId="77777777" w:rsidR="003A4534" w:rsidRPr="0053500C" w:rsidRDefault="00EC2936" w:rsidP="00B60F70">
            <w:pPr>
              <w:spacing w:line="276" w:lineRule="auto"/>
              <w:jc w:val="right"/>
              <w:rPr>
                <w:rFonts w:ascii="Arial" w:hAnsi="Arial" w:cs="Arial"/>
                <w:b/>
                <w:sz w:val="22"/>
                <w:szCs w:val="22"/>
                <w:rtl/>
              </w:rPr>
            </w:pPr>
            <w:r>
              <w:rPr>
                <w:rFonts w:ascii="Arial" w:hAnsi="Arial" w:cs="Arial" w:hint="cs"/>
                <w:b/>
                <w:sz w:val="22"/>
                <w:szCs w:val="22"/>
                <w:rtl/>
              </w:rPr>
              <w:t>1</w:t>
            </w:r>
            <w:r w:rsidR="00B60F70">
              <w:rPr>
                <w:rFonts w:ascii="Arial" w:hAnsi="Arial" w:cs="Arial" w:hint="cs"/>
                <w:b/>
                <w:sz w:val="22"/>
                <w:szCs w:val="22"/>
                <w:rtl/>
              </w:rPr>
              <w:t>7</w:t>
            </w:r>
            <w:r>
              <w:rPr>
                <w:rFonts w:ascii="Arial" w:hAnsi="Arial" w:cs="Arial" w:hint="cs"/>
                <w:b/>
                <w:sz w:val="22"/>
                <w:szCs w:val="22"/>
                <w:rtl/>
              </w:rPr>
              <w:t>.</w:t>
            </w:r>
            <w:r w:rsidR="00B60F70">
              <w:rPr>
                <w:rFonts w:ascii="Arial" w:hAnsi="Arial" w:cs="Arial" w:hint="cs"/>
                <w:b/>
                <w:sz w:val="22"/>
                <w:szCs w:val="22"/>
                <w:rtl/>
              </w:rPr>
              <w:t>8</w:t>
            </w:r>
            <w:r>
              <w:rPr>
                <w:rFonts w:ascii="Arial" w:hAnsi="Arial" w:cs="Arial" w:hint="cs"/>
                <w:b/>
                <w:sz w:val="22"/>
                <w:szCs w:val="22"/>
                <w:rtl/>
              </w:rPr>
              <w:t>.20</w:t>
            </w:r>
            <w:r w:rsidR="00B60F70">
              <w:rPr>
                <w:rFonts w:ascii="Arial" w:hAnsi="Arial" w:cs="Arial" w:hint="cs"/>
                <w:b/>
                <w:sz w:val="22"/>
                <w:szCs w:val="22"/>
                <w:rtl/>
              </w:rPr>
              <w:t>20</w:t>
            </w:r>
          </w:p>
        </w:tc>
      </w:tr>
    </w:tbl>
    <w:p w14:paraId="0A106398" w14:textId="77777777"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14:paraId="31C96B2D" w14:textId="77777777" w:rsidR="003A4534" w:rsidRPr="00813E93" w:rsidRDefault="003A4534" w:rsidP="003A4534">
      <w:pPr>
        <w:rPr>
          <w:rFonts w:ascii="Arial" w:hAnsi="Arial" w:cs="Arial"/>
          <w:b/>
          <w:sz w:val="22"/>
          <w:szCs w:val="22"/>
          <w:rtl/>
        </w:rPr>
      </w:pPr>
    </w:p>
    <w:p w14:paraId="17217697" w14:textId="77777777" w:rsidR="0021757D" w:rsidRDefault="0021757D" w:rsidP="003A4534">
      <w:pPr>
        <w:jc w:val="center"/>
        <w:rPr>
          <w:rFonts w:ascii="Arial" w:hAnsi="Arial" w:cs="Arial"/>
          <w:bCs/>
          <w:sz w:val="22"/>
          <w:szCs w:val="22"/>
          <w:rtl/>
        </w:rPr>
      </w:pPr>
    </w:p>
    <w:p w14:paraId="79CF3F24" w14:textId="77777777" w:rsidR="0021757D" w:rsidRDefault="0021757D" w:rsidP="003A4534">
      <w:pPr>
        <w:jc w:val="center"/>
        <w:rPr>
          <w:rFonts w:ascii="Arial" w:hAnsi="Arial" w:cs="Arial"/>
          <w:bCs/>
          <w:sz w:val="22"/>
          <w:szCs w:val="22"/>
          <w:rtl/>
        </w:rPr>
      </w:pPr>
    </w:p>
    <w:p w14:paraId="1EB64270" w14:textId="77777777" w:rsidR="0021757D" w:rsidRDefault="0021757D" w:rsidP="003A4534">
      <w:pPr>
        <w:jc w:val="center"/>
        <w:rPr>
          <w:rFonts w:ascii="Arial" w:hAnsi="Arial" w:cs="Arial"/>
          <w:bCs/>
          <w:sz w:val="22"/>
          <w:szCs w:val="22"/>
          <w:rtl/>
        </w:rPr>
      </w:pPr>
    </w:p>
    <w:p w14:paraId="511F8DFD" w14:textId="77777777" w:rsidR="0021757D" w:rsidRDefault="0021757D" w:rsidP="003A4534">
      <w:pPr>
        <w:jc w:val="center"/>
        <w:rPr>
          <w:rFonts w:ascii="Arial" w:hAnsi="Arial" w:cs="Arial"/>
          <w:bCs/>
          <w:sz w:val="22"/>
          <w:szCs w:val="22"/>
          <w:rtl/>
        </w:rPr>
      </w:pPr>
    </w:p>
    <w:p w14:paraId="429711CE" w14:textId="77777777"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14:paraId="3892DF15" w14:textId="77777777" w:rsidR="003A4534" w:rsidRDefault="003A4534" w:rsidP="003A4534">
      <w:pPr>
        <w:jc w:val="both"/>
        <w:rPr>
          <w:rFonts w:ascii="Arial" w:hAnsi="Arial" w:cs="Arial"/>
          <w:b/>
          <w:sz w:val="22"/>
          <w:szCs w:val="22"/>
          <w:rtl/>
        </w:rPr>
      </w:pPr>
    </w:p>
    <w:p w14:paraId="7584FAE6" w14:textId="77777777"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14:paraId="099A3455"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14:paraId="67834355" w14:textId="77777777" w:rsidTr="0053500C">
        <w:tc>
          <w:tcPr>
            <w:tcW w:w="9178" w:type="dxa"/>
            <w:tcBorders>
              <w:bottom w:val="single" w:sz="4" w:space="0" w:color="auto"/>
            </w:tcBorders>
            <w:shd w:val="clear" w:color="auto" w:fill="E6E6E6"/>
          </w:tcPr>
          <w:p w14:paraId="7BD64E35" w14:textId="77777777"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3A4534" w:rsidRPr="0053500C" w14:paraId="13A6A667" w14:textId="77777777" w:rsidTr="0053500C">
        <w:tc>
          <w:tcPr>
            <w:tcW w:w="9178" w:type="dxa"/>
            <w:tcBorders>
              <w:bottom w:val="single" w:sz="4" w:space="0" w:color="auto"/>
            </w:tcBorders>
          </w:tcPr>
          <w:p w14:paraId="31BB0C4A" w14:textId="77777777" w:rsidR="00B60F70" w:rsidRDefault="00B60F70" w:rsidP="003353C5">
            <w:pPr>
              <w:spacing w:line="276" w:lineRule="auto"/>
              <w:rPr>
                <w:rFonts w:ascii="Arial" w:hAnsi="Arial" w:cs="Arial"/>
                <w:b/>
                <w:sz w:val="22"/>
                <w:szCs w:val="22"/>
                <w:rtl/>
              </w:rPr>
            </w:pPr>
          </w:p>
          <w:p w14:paraId="6FD348BF" w14:textId="77777777" w:rsidR="003353C5" w:rsidRPr="003353C5" w:rsidRDefault="003353C5" w:rsidP="00C43CA3">
            <w:pPr>
              <w:spacing w:line="276" w:lineRule="auto"/>
              <w:rPr>
                <w:rFonts w:ascii="Arial" w:hAnsi="Arial" w:cs="Arial"/>
                <w:b/>
                <w:sz w:val="22"/>
                <w:szCs w:val="22"/>
                <w:rtl/>
              </w:rPr>
            </w:pPr>
            <w:r w:rsidRPr="003353C5">
              <w:rPr>
                <w:rFonts w:ascii="Arial" w:hAnsi="Arial" w:cs="Arial"/>
                <w:b/>
                <w:sz w:val="22"/>
                <w:szCs w:val="22"/>
                <w:rtl/>
              </w:rPr>
              <w:lastRenderedPageBreak/>
              <w:t xml:space="preserve">במסגרת החלטת הממשלה 2118 מתאריך 22.10.2014 ב"דבר הפחתת הנטל  הרגולטורי", ובהחלטות הממשלה נוספות, הוטל על המשרד האנרגיה לקדם תיקוני חקיקה ותקנות חדשות, </w:t>
            </w:r>
            <w:r w:rsidR="00C43CA3">
              <w:rPr>
                <w:rFonts w:ascii="Arial" w:hAnsi="Arial" w:cs="Arial" w:hint="cs"/>
                <w:b/>
                <w:sz w:val="22"/>
                <w:szCs w:val="22"/>
                <w:rtl/>
              </w:rPr>
              <w:t>בעניין</w:t>
            </w:r>
            <w:r w:rsidRPr="003353C5">
              <w:rPr>
                <w:rFonts w:ascii="Arial" w:hAnsi="Arial" w:cs="Arial"/>
                <w:b/>
                <w:sz w:val="22"/>
                <w:szCs w:val="22"/>
                <w:rtl/>
              </w:rPr>
              <w:t xml:space="preserve"> הליך יבוא מוצרי חשמל </w:t>
            </w:r>
            <w:r w:rsidR="00C43CA3" w:rsidRPr="003353C5">
              <w:rPr>
                <w:rFonts w:ascii="Arial" w:hAnsi="Arial" w:cs="Arial"/>
                <w:b/>
                <w:sz w:val="22"/>
                <w:szCs w:val="22"/>
                <w:rtl/>
              </w:rPr>
              <w:t>חדשי</w:t>
            </w:r>
            <w:r w:rsidR="00C43CA3">
              <w:rPr>
                <w:rFonts w:ascii="Arial" w:hAnsi="Arial" w:cs="Arial" w:hint="cs"/>
                <w:b/>
                <w:sz w:val="22"/>
                <w:szCs w:val="22"/>
                <w:rtl/>
              </w:rPr>
              <w:t>ם</w:t>
            </w:r>
            <w:r w:rsidR="00C43CA3" w:rsidRPr="003353C5">
              <w:rPr>
                <w:rFonts w:ascii="Arial" w:hAnsi="Arial" w:cs="Arial"/>
                <w:b/>
                <w:sz w:val="22"/>
                <w:szCs w:val="22"/>
                <w:rtl/>
              </w:rPr>
              <w:t xml:space="preserve"> </w:t>
            </w:r>
            <w:r w:rsidRPr="003353C5">
              <w:rPr>
                <w:rFonts w:ascii="Arial" w:hAnsi="Arial" w:cs="Arial"/>
                <w:b/>
                <w:sz w:val="22"/>
                <w:szCs w:val="22"/>
                <w:rtl/>
              </w:rPr>
              <w:t>לישראל.</w:t>
            </w:r>
          </w:p>
          <w:p w14:paraId="179ACDBC" w14:textId="77777777" w:rsidR="003353C5" w:rsidRPr="003353C5" w:rsidRDefault="003353C5" w:rsidP="003353C5">
            <w:pPr>
              <w:spacing w:line="276" w:lineRule="auto"/>
              <w:rPr>
                <w:rFonts w:ascii="Arial" w:hAnsi="Arial" w:cs="Arial"/>
                <w:b/>
                <w:sz w:val="22"/>
                <w:szCs w:val="22"/>
                <w:rtl/>
              </w:rPr>
            </w:pPr>
          </w:p>
          <w:p w14:paraId="28D37300" w14:textId="77777777" w:rsidR="003353C5" w:rsidRDefault="000F17B7" w:rsidP="008072E4">
            <w:pPr>
              <w:spacing w:line="276" w:lineRule="auto"/>
              <w:rPr>
                <w:rFonts w:ascii="Arial" w:hAnsi="Arial" w:cs="Arial"/>
                <w:b/>
                <w:sz w:val="22"/>
                <w:szCs w:val="22"/>
                <w:rtl/>
              </w:rPr>
            </w:pPr>
            <w:r>
              <w:rPr>
                <w:rFonts w:ascii="Arial" w:hAnsi="Arial" w:cs="Arial" w:hint="cs"/>
                <w:b/>
                <w:sz w:val="22"/>
                <w:szCs w:val="22"/>
                <w:rtl/>
              </w:rPr>
              <w:t xml:space="preserve">בהתאם הונח </w:t>
            </w:r>
            <w:r w:rsidR="003353C5" w:rsidRPr="003353C5">
              <w:rPr>
                <w:rFonts w:ascii="Arial" w:hAnsi="Arial" w:cs="Arial"/>
                <w:b/>
                <w:sz w:val="22"/>
                <w:szCs w:val="22"/>
                <w:rtl/>
              </w:rPr>
              <w:t xml:space="preserve"> על שולחן הכנסת תיקון לחוק מקורות האנרגיה</w:t>
            </w:r>
            <w:r w:rsidR="00C43CA3">
              <w:rPr>
                <w:rFonts w:ascii="Arial" w:hAnsi="Arial" w:cs="Arial" w:hint="cs"/>
                <w:b/>
                <w:sz w:val="22"/>
                <w:szCs w:val="22"/>
                <w:rtl/>
              </w:rPr>
              <w:t xml:space="preserve"> תש"ן 1989</w:t>
            </w:r>
            <w:r w:rsidR="003353C5" w:rsidRPr="003353C5">
              <w:rPr>
                <w:rFonts w:ascii="Arial" w:hAnsi="Arial" w:cs="Arial"/>
                <w:b/>
                <w:sz w:val="22"/>
                <w:szCs w:val="22"/>
                <w:rtl/>
              </w:rPr>
              <w:t xml:space="preserve">. התיקון </w:t>
            </w:r>
            <w:r w:rsidR="00B60F70">
              <w:rPr>
                <w:rFonts w:ascii="Arial" w:hAnsi="Arial" w:cs="Arial" w:hint="cs"/>
                <w:b/>
                <w:sz w:val="22"/>
                <w:szCs w:val="22"/>
                <w:rtl/>
              </w:rPr>
              <w:t>עבר קריאה ראשונה</w:t>
            </w:r>
            <w:r w:rsidR="003353C5" w:rsidRPr="003353C5">
              <w:rPr>
                <w:rFonts w:ascii="Arial" w:hAnsi="Arial" w:cs="Arial"/>
                <w:b/>
                <w:sz w:val="22"/>
                <w:szCs w:val="22"/>
                <w:rtl/>
              </w:rPr>
              <w:t xml:space="preserve"> </w:t>
            </w:r>
            <w:r w:rsidR="00B60F70">
              <w:rPr>
                <w:rFonts w:ascii="Arial" w:hAnsi="Arial" w:cs="Arial" w:hint="cs"/>
                <w:b/>
                <w:sz w:val="22"/>
                <w:szCs w:val="22"/>
                <w:rtl/>
              </w:rPr>
              <w:t>ו</w:t>
            </w:r>
            <w:r w:rsidR="003353C5" w:rsidRPr="003353C5">
              <w:rPr>
                <w:rFonts w:ascii="Arial" w:hAnsi="Arial" w:cs="Arial"/>
                <w:b/>
                <w:sz w:val="22"/>
                <w:szCs w:val="22"/>
                <w:rtl/>
              </w:rPr>
              <w:t>צפוי לע</w:t>
            </w:r>
            <w:r w:rsidR="00B60F70">
              <w:rPr>
                <w:rFonts w:ascii="Arial" w:hAnsi="Arial" w:cs="Arial" w:hint="cs"/>
                <w:b/>
                <w:sz w:val="22"/>
                <w:szCs w:val="22"/>
                <w:rtl/>
              </w:rPr>
              <w:t xml:space="preserve">בור </w:t>
            </w:r>
            <w:r>
              <w:rPr>
                <w:rFonts w:ascii="Arial" w:hAnsi="Arial" w:cs="Arial" w:hint="cs"/>
                <w:b/>
                <w:sz w:val="22"/>
                <w:szCs w:val="22"/>
                <w:rtl/>
              </w:rPr>
              <w:t xml:space="preserve">בקרוב </w:t>
            </w:r>
            <w:r w:rsidR="00B60F70">
              <w:rPr>
                <w:rFonts w:ascii="Arial" w:hAnsi="Arial" w:cs="Arial" w:hint="cs"/>
                <w:b/>
                <w:sz w:val="22"/>
                <w:szCs w:val="22"/>
                <w:rtl/>
              </w:rPr>
              <w:t>קריאה שניה ושלישית</w:t>
            </w:r>
            <w:r w:rsidR="003353C5" w:rsidRPr="003353C5">
              <w:rPr>
                <w:rFonts w:ascii="Arial" w:hAnsi="Arial" w:cs="Arial"/>
                <w:b/>
                <w:sz w:val="22"/>
                <w:szCs w:val="22"/>
                <w:rtl/>
              </w:rPr>
              <w:t>. כמו כן ובמקביל, מתקיימת עבודה אינטנסיבית לכתיב</w:t>
            </w:r>
            <w:r>
              <w:rPr>
                <w:rFonts w:ascii="Arial" w:hAnsi="Arial" w:cs="Arial" w:hint="cs"/>
                <w:b/>
                <w:sz w:val="22"/>
                <w:szCs w:val="22"/>
                <w:rtl/>
              </w:rPr>
              <w:t>ת</w:t>
            </w:r>
            <w:r w:rsidR="003353C5" w:rsidRPr="003353C5">
              <w:rPr>
                <w:rFonts w:ascii="Arial" w:hAnsi="Arial" w:cs="Arial"/>
                <w:b/>
                <w:sz w:val="22"/>
                <w:szCs w:val="22"/>
                <w:rtl/>
              </w:rPr>
              <w:t xml:space="preserve"> תקנות חדשות, אשר יחד עם החוק ועדכון תקנים</w:t>
            </w:r>
            <w:r>
              <w:rPr>
                <w:rFonts w:ascii="Arial" w:hAnsi="Arial" w:cs="Arial" w:hint="cs"/>
                <w:b/>
                <w:sz w:val="22"/>
                <w:szCs w:val="22"/>
                <w:rtl/>
              </w:rPr>
              <w:t xml:space="preserve"> בעניין</w:t>
            </w:r>
            <w:r w:rsidR="003353C5" w:rsidRPr="003353C5">
              <w:rPr>
                <w:rFonts w:ascii="Arial" w:hAnsi="Arial" w:cs="Arial"/>
                <w:b/>
                <w:sz w:val="22"/>
                <w:szCs w:val="22"/>
                <w:rtl/>
              </w:rPr>
              <w:t>, יחיל את מתווה היבוא החדש של מוצרי החשמל.</w:t>
            </w:r>
          </w:p>
          <w:p w14:paraId="52EF8856" w14:textId="77777777" w:rsidR="00B60F70" w:rsidRPr="003353C5" w:rsidRDefault="00B60F70" w:rsidP="00B60F70">
            <w:pPr>
              <w:spacing w:line="276" w:lineRule="auto"/>
              <w:rPr>
                <w:rFonts w:ascii="Arial" w:hAnsi="Arial" w:cs="Arial"/>
                <w:b/>
                <w:sz w:val="22"/>
                <w:szCs w:val="22"/>
                <w:rtl/>
              </w:rPr>
            </w:pPr>
          </w:p>
          <w:p w14:paraId="4A4E3411" w14:textId="39D09C2F" w:rsidR="003353C5" w:rsidRPr="003353C5" w:rsidRDefault="003353C5" w:rsidP="008072E4">
            <w:pPr>
              <w:spacing w:line="276" w:lineRule="auto"/>
              <w:rPr>
                <w:rFonts w:ascii="Arial" w:hAnsi="Arial" w:cs="Arial"/>
                <w:b/>
                <w:sz w:val="22"/>
                <w:szCs w:val="22"/>
                <w:rtl/>
              </w:rPr>
            </w:pPr>
            <w:r w:rsidRPr="003353C5">
              <w:rPr>
                <w:rFonts w:ascii="Arial" w:hAnsi="Arial" w:cs="Arial"/>
                <w:b/>
                <w:sz w:val="22"/>
                <w:szCs w:val="22"/>
                <w:rtl/>
              </w:rPr>
              <w:t>המתווה החדש שונה מהותית מהקיים. כיום, כל יבואן נדרש להביא מוצר</w:t>
            </w:r>
            <w:r w:rsidR="008072E4">
              <w:rPr>
                <w:rFonts w:ascii="Arial" w:hAnsi="Arial" w:cs="Arial" w:hint="cs"/>
                <w:b/>
                <w:sz w:val="22"/>
                <w:szCs w:val="22"/>
                <w:rtl/>
              </w:rPr>
              <w:t>ים</w:t>
            </w:r>
            <w:r w:rsidRPr="003353C5">
              <w:rPr>
                <w:rFonts w:ascii="Arial" w:hAnsi="Arial" w:cs="Arial"/>
                <w:b/>
                <w:sz w:val="22"/>
                <w:szCs w:val="22"/>
                <w:rtl/>
              </w:rPr>
              <w:t xml:space="preserve"> </w:t>
            </w:r>
            <w:r w:rsidR="008072E4">
              <w:rPr>
                <w:rFonts w:ascii="Arial" w:hAnsi="Arial" w:cs="Arial" w:hint="cs"/>
                <w:b/>
                <w:sz w:val="22"/>
                <w:szCs w:val="22"/>
                <w:rtl/>
              </w:rPr>
              <w:t xml:space="preserve">מסוימים, </w:t>
            </w:r>
            <w:r w:rsidRPr="003353C5">
              <w:rPr>
                <w:rFonts w:ascii="Arial" w:hAnsi="Arial" w:cs="Arial"/>
                <w:b/>
                <w:sz w:val="22"/>
                <w:szCs w:val="22"/>
                <w:rtl/>
              </w:rPr>
              <w:t>אות</w:t>
            </w:r>
            <w:r w:rsidR="008072E4">
              <w:rPr>
                <w:rFonts w:ascii="Arial" w:hAnsi="Arial" w:cs="Arial" w:hint="cs"/>
                <w:b/>
                <w:sz w:val="22"/>
                <w:szCs w:val="22"/>
                <w:rtl/>
              </w:rPr>
              <w:t>ם</w:t>
            </w:r>
            <w:r w:rsidRPr="003353C5">
              <w:rPr>
                <w:rFonts w:ascii="Arial" w:hAnsi="Arial" w:cs="Arial"/>
                <w:b/>
                <w:sz w:val="22"/>
                <w:szCs w:val="22"/>
                <w:rtl/>
              </w:rPr>
              <w:t xml:space="preserve"> הוא מעוניין לייבא לישראל</w:t>
            </w:r>
            <w:r w:rsidR="008072E4">
              <w:rPr>
                <w:rFonts w:ascii="Arial" w:hAnsi="Arial" w:cs="Arial" w:hint="cs"/>
                <w:b/>
                <w:sz w:val="22"/>
                <w:szCs w:val="22"/>
                <w:rtl/>
              </w:rPr>
              <w:t>,</w:t>
            </w:r>
            <w:r w:rsidRPr="003353C5">
              <w:rPr>
                <w:rFonts w:ascii="Arial" w:hAnsi="Arial" w:cs="Arial"/>
                <w:b/>
                <w:sz w:val="22"/>
                <w:szCs w:val="22"/>
                <w:rtl/>
              </w:rPr>
              <w:t xml:space="preserve"> לבדיקת נצילות אנרגטית במכון התקנים. </w:t>
            </w:r>
            <w:r w:rsidR="000F17B7">
              <w:rPr>
                <w:rFonts w:ascii="Arial" w:hAnsi="Arial" w:cs="Arial" w:hint="cs"/>
                <w:b/>
                <w:sz w:val="22"/>
                <w:szCs w:val="22"/>
                <w:rtl/>
              </w:rPr>
              <w:t>התיקון החדש ל</w:t>
            </w:r>
            <w:r w:rsidRPr="003353C5">
              <w:rPr>
                <w:rFonts w:ascii="Arial" w:hAnsi="Arial" w:cs="Arial"/>
                <w:b/>
                <w:sz w:val="22"/>
                <w:szCs w:val="22"/>
                <w:rtl/>
              </w:rPr>
              <w:t>חוק, מבטל חובה זו ו</w:t>
            </w:r>
            <w:r w:rsidR="00085A28">
              <w:rPr>
                <w:rFonts w:ascii="Arial" w:hAnsi="Arial" w:cs="Arial" w:hint="cs"/>
                <w:b/>
                <w:sz w:val="22"/>
                <w:szCs w:val="22"/>
                <w:rtl/>
              </w:rPr>
              <w:t xml:space="preserve">קובע מגנון </w:t>
            </w:r>
            <w:r w:rsidR="000F17B7">
              <w:rPr>
                <w:rFonts w:ascii="Arial" w:hAnsi="Arial" w:cs="Arial" w:hint="cs"/>
                <w:b/>
                <w:sz w:val="22"/>
                <w:szCs w:val="22"/>
                <w:rtl/>
              </w:rPr>
              <w:t>הסת</w:t>
            </w:r>
            <w:r w:rsidR="00085A28">
              <w:rPr>
                <w:rFonts w:ascii="Arial" w:hAnsi="Arial" w:cs="Arial" w:hint="cs"/>
                <w:b/>
                <w:sz w:val="22"/>
                <w:szCs w:val="22"/>
                <w:rtl/>
              </w:rPr>
              <w:t>מ</w:t>
            </w:r>
            <w:r w:rsidR="000F17B7">
              <w:rPr>
                <w:rFonts w:ascii="Arial" w:hAnsi="Arial" w:cs="Arial" w:hint="cs"/>
                <w:b/>
                <w:sz w:val="22"/>
                <w:szCs w:val="22"/>
                <w:rtl/>
              </w:rPr>
              <w:t xml:space="preserve">כות </w:t>
            </w:r>
            <w:r w:rsidRPr="003353C5">
              <w:rPr>
                <w:rFonts w:ascii="Arial" w:hAnsi="Arial" w:cs="Arial"/>
                <w:b/>
                <w:sz w:val="22"/>
                <w:szCs w:val="22"/>
                <w:rtl/>
              </w:rPr>
              <w:t>על הצהרת יבואן. אכיפת התקנות תתבצע באמצעות יחידת האכיפה של המשרד, אשר צפויה לגדול בצורה משמעותית.</w:t>
            </w:r>
          </w:p>
          <w:p w14:paraId="35304E70" w14:textId="77777777" w:rsidR="003353C5" w:rsidRPr="003353C5" w:rsidRDefault="003353C5" w:rsidP="003353C5">
            <w:pPr>
              <w:spacing w:line="276" w:lineRule="auto"/>
              <w:rPr>
                <w:rFonts w:ascii="Arial" w:hAnsi="Arial" w:cs="Arial"/>
                <w:b/>
                <w:sz w:val="22"/>
                <w:szCs w:val="22"/>
                <w:rtl/>
              </w:rPr>
            </w:pPr>
            <w:r w:rsidRPr="003353C5">
              <w:rPr>
                <w:rFonts w:ascii="Arial" w:hAnsi="Arial" w:cs="Arial"/>
                <w:b/>
                <w:sz w:val="22"/>
                <w:szCs w:val="22"/>
                <w:rtl/>
              </w:rPr>
              <w:t xml:space="preserve">על מנת לקבוע את הרף הנדרש של היעילות האנרגטית של מוצרי החשמל בתקנות החדשות, נדרש לקבל מסד נתונים רחב ככל האפשר על מוצרי החשמל הנמכרים בישראל. </w:t>
            </w:r>
          </w:p>
          <w:p w14:paraId="193DE57F" w14:textId="77777777" w:rsidR="003353C5" w:rsidRPr="003353C5" w:rsidRDefault="003353C5" w:rsidP="003353C5">
            <w:pPr>
              <w:spacing w:line="276" w:lineRule="auto"/>
              <w:rPr>
                <w:rFonts w:ascii="Arial" w:hAnsi="Arial" w:cs="Arial"/>
                <w:b/>
                <w:sz w:val="22"/>
                <w:szCs w:val="22"/>
                <w:rtl/>
              </w:rPr>
            </w:pPr>
          </w:p>
          <w:p w14:paraId="769A0590" w14:textId="1304969C" w:rsidR="003353C5" w:rsidRDefault="003353C5" w:rsidP="003353C5">
            <w:pPr>
              <w:spacing w:line="276" w:lineRule="auto"/>
              <w:rPr>
                <w:rFonts w:ascii="Arial" w:hAnsi="Arial" w:cs="Arial"/>
                <w:b/>
                <w:sz w:val="22"/>
                <w:szCs w:val="22"/>
                <w:rtl/>
              </w:rPr>
            </w:pPr>
            <w:r w:rsidRPr="003353C5">
              <w:rPr>
                <w:rFonts w:ascii="Arial" w:hAnsi="Arial" w:cs="Arial"/>
                <w:b/>
                <w:sz w:val="22"/>
                <w:szCs w:val="22"/>
                <w:rtl/>
              </w:rPr>
              <w:t xml:space="preserve">בסיס הנתונים ישמש את האגף לביצוע ניתוחים סטטיסטיים וכלכליים עבור התקנות החדשות וכן הסקת מסקנות לגבי מוצרי החשמל הקיימים, היקף המכירות, הצעות לצעדים שונים ועוד. </w:t>
            </w:r>
            <w:r w:rsidRPr="00F15EC3">
              <w:rPr>
                <w:rFonts w:ascii="Arial" w:hAnsi="Arial" w:cs="Arial"/>
                <w:bCs/>
                <w:sz w:val="22"/>
                <w:szCs w:val="22"/>
                <w:rtl/>
              </w:rPr>
              <w:t>בנוסף</w:t>
            </w:r>
            <w:r w:rsidRPr="003353C5">
              <w:rPr>
                <w:rFonts w:ascii="Arial" w:hAnsi="Arial" w:cs="Arial"/>
                <w:b/>
                <w:sz w:val="22"/>
                <w:szCs w:val="22"/>
                <w:rtl/>
              </w:rPr>
              <w:t xml:space="preserve">, מסד הנתונים יהווה כלי מרכזי באמצעותו יבצע המשרד </w:t>
            </w:r>
            <w:r w:rsidR="00322048">
              <w:rPr>
                <w:rFonts w:ascii="Arial" w:hAnsi="Arial" w:cs="Arial" w:hint="cs"/>
                <w:b/>
                <w:sz w:val="22"/>
                <w:szCs w:val="22"/>
                <w:rtl/>
              </w:rPr>
              <w:t>ניהול סיכונים להיבטי ה</w:t>
            </w:r>
            <w:r w:rsidRPr="003353C5">
              <w:rPr>
                <w:rFonts w:ascii="Arial" w:hAnsi="Arial" w:cs="Arial"/>
                <w:b/>
                <w:sz w:val="22"/>
                <w:szCs w:val="22"/>
                <w:rtl/>
              </w:rPr>
              <w:t>אכיפה בהתאם למתווה החוק החדש,</w:t>
            </w:r>
            <w:r w:rsidR="00770D4B">
              <w:rPr>
                <w:rFonts w:ascii="Arial" w:hAnsi="Arial" w:cs="Arial" w:hint="cs"/>
                <w:b/>
                <w:sz w:val="22"/>
                <w:szCs w:val="22"/>
                <w:rtl/>
              </w:rPr>
              <w:t xml:space="preserve"> שצפוי להיות מיושם עם כניסת החוק לתוקף,</w:t>
            </w:r>
            <w:r w:rsidRPr="003353C5">
              <w:rPr>
                <w:rFonts w:ascii="Arial" w:hAnsi="Arial" w:cs="Arial"/>
                <w:b/>
                <w:sz w:val="22"/>
                <w:szCs w:val="22"/>
                <w:rtl/>
              </w:rPr>
              <w:t xml:space="preserve"> אשר </w:t>
            </w:r>
            <w:r w:rsidR="00085A28">
              <w:rPr>
                <w:rFonts w:ascii="Arial" w:hAnsi="Arial" w:cs="Arial" w:hint="cs"/>
                <w:b/>
                <w:sz w:val="22"/>
                <w:szCs w:val="22"/>
                <w:rtl/>
              </w:rPr>
              <w:t xml:space="preserve">כאמור, </w:t>
            </w:r>
            <w:r w:rsidRPr="003353C5">
              <w:rPr>
                <w:rFonts w:ascii="Arial" w:hAnsi="Arial" w:cs="Arial"/>
                <w:b/>
                <w:sz w:val="22"/>
                <w:szCs w:val="22"/>
                <w:rtl/>
              </w:rPr>
              <w:t>משנה מהותית את המצב היום.</w:t>
            </w:r>
          </w:p>
          <w:p w14:paraId="0DD449A5" w14:textId="77777777" w:rsidR="00085A28" w:rsidRDefault="00085A28" w:rsidP="003353C5">
            <w:pPr>
              <w:spacing w:line="276" w:lineRule="auto"/>
              <w:rPr>
                <w:rFonts w:ascii="Arial" w:hAnsi="Arial" w:cs="Arial"/>
                <w:b/>
                <w:sz w:val="22"/>
                <w:szCs w:val="22"/>
                <w:rtl/>
              </w:rPr>
            </w:pPr>
          </w:p>
          <w:p w14:paraId="2419FAD0" w14:textId="77777777" w:rsidR="00085A28" w:rsidRDefault="00085A28" w:rsidP="003353C5">
            <w:pPr>
              <w:spacing w:line="276" w:lineRule="auto"/>
              <w:rPr>
                <w:rFonts w:ascii="Arial" w:hAnsi="Arial" w:cs="Arial"/>
                <w:b/>
                <w:sz w:val="22"/>
                <w:szCs w:val="22"/>
                <w:rtl/>
              </w:rPr>
            </w:pPr>
          </w:p>
          <w:p w14:paraId="13B7B610" w14:textId="77777777" w:rsidR="00B60F70" w:rsidRDefault="00B60F70" w:rsidP="003353C5">
            <w:pPr>
              <w:spacing w:line="276" w:lineRule="auto"/>
              <w:rPr>
                <w:rFonts w:ascii="Arial" w:hAnsi="Arial" w:cs="Arial"/>
                <w:b/>
                <w:sz w:val="22"/>
                <w:szCs w:val="22"/>
                <w:rtl/>
              </w:rPr>
            </w:pPr>
          </w:p>
          <w:p w14:paraId="09D035A5" w14:textId="10E4864B" w:rsidR="003A4534" w:rsidRPr="00A80486" w:rsidRDefault="00B60F70" w:rsidP="00427726">
            <w:pPr>
              <w:spacing w:line="276" w:lineRule="auto"/>
              <w:rPr>
                <w:rFonts w:ascii="Arial" w:hAnsi="Arial" w:cs="Arial"/>
                <w:b/>
                <w:sz w:val="22"/>
                <w:szCs w:val="22"/>
                <w:rtl/>
              </w:rPr>
            </w:pPr>
            <w:r>
              <w:rPr>
                <w:rFonts w:ascii="Arial" w:hAnsi="Arial" w:cs="Arial"/>
                <w:b/>
                <w:sz w:val="22"/>
                <w:szCs w:val="22"/>
                <w:rtl/>
              </w:rPr>
              <w:t>לאור האמו</w:t>
            </w:r>
            <w:r>
              <w:rPr>
                <w:rFonts w:ascii="Arial" w:hAnsi="Arial" w:cs="Arial" w:hint="cs"/>
                <w:b/>
                <w:sz w:val="22"/>
                <w:szCs w:val="22"/>
                <w:rtl/>
              </w:rPr>
              <w:t>ר</w:t>
            </w:r>
            <w:r w:rsidRPr="00B60F70">
              <w:rPr>
                <w:rFonts w:ascii="Arial" w:hAnsi="Arial" w:cs="Arial"/>
                <w:b/>
                <w:sz w:val="22"/>
                <w:szCs w:val="22"/>
                <w:rtl/>
              </w:rPr>
              <w:t xml:space="preserve">, מבקשת היחידה המקצועית לאשר התקשרות עם חברת </w:t>
            </w:r>
            <w:r w:rsidRPr="00B60F70">
              <w:rPr>
                <w:rFonts w:ascii="Arial" w:hAnsi="Arial" w:cs="Arial"/>
                <w:b/>
                <w:sz w:val="22"/>
                <w:szCs w:val="22"/>
              </w:rPr>
              <w:t>GFK</w:t>
            </w:r>
            <w:r w:rsidRPr="00B60F70">
              <w:rPr>
                <w:rFonts w:ascii="Arial" w:hAnsi="Arial" w:cs="Arial"/>
                <w:b/>
                <w:sz w:val="22"/>
                <w:szCs w:val="22"/>
                <w:rtl/>
              </w:rPr>
              <w:t xml:space="preserve"> קמעונאות וטכנולוגיה ישראל בע"מ,</w:t>
            </w:r>
            <w:r w:rsidR="00322048">
              <w:rPr>
                <w:rFonts w:ascii="Arial" w:hAnsi="Arial" w:cs="Arial" w:hint="cs"/>
                <w:b/>
                <w:sz w:val="22"/>
                <w:szCs w:val="22"/>
                <w:rtl/>
              </w:rPr>
              <w:t xml:space="preserve"> חברה גדולה בעלת מוניטין רב בתחום שיודעת לתת את המענה הנדרש,</w:t>
            </w:r>
            <w:r w:rsidRPr="00B60F70">
              <w:rPr>
                <w:rFonts w:ascii="Arial" w:hAnsi="Arial" w:cs="Arial"/>
                <w:b/>
                <w:sz w:val="22"/>
                <w:szCs w:val="22"/>
                <w:rtl/>
              </w:rPr>
              <w:t xml:space="preserve"> למשך 3 שנים מיום </w:t>
            </w:r>
            <w:r w:rsidR="004C4C13">
              <w:rPr>
                <w:rFonts w:ascii="Arial" w:hAnsi="Arial" w:cs="Arial" w:hint="cs"/>
                <w:b/>
                <w:sz w:val="22"/>
                <w:szCs w:val="22"/>
                <w:rtl/>
              </w:rPr>
              <w:t>1.1.2021</w:t>
            </w:r>
            <w:r w:rsidRPr="00B60F70">
              <w:rPr>
                <w:rFonts w:ascii="Arial" w:hAnsi="Arial" w:cs="Arial"/>
                <w:b/>
                <w:sz w:val="22"/>
                <w:szCs w:val="22"/>
                <w:rtl/>
              </w:rPr>
              <w:t xml:space="preserve"> ועד ליום </w:t>
            </w:r>
            <w:r w:rsidR="004C4C13">
              <w:rPr>
                <w:rFonts w:ascii="Arial" w:hAnsi="Arial" w:cs="Arial" w:hint="cs"/>
                <w:b/>
                <w:sz w:val="22"/>
                <w:szCs w:val="22"/>
                <w:rtl/>
              </w:rPr>
              <w:t>31.12.2023</w:t>
            </w:r>
            <w:r w:rsidRPr="00B60F70">
              <w:rPr>
                <w:rFonts w:ascii="Arial" w:hAnsi="Arial" w:cs="Arial"/>
                <w:b/>
                <w:sz w:val="22"/>
                <w:szCs w:val="22"/>
                <w:rtl/>
              </w:rPr>
              <w:t xml:space="preserve"> .</w:t>
            </w:r>
          </w:p>
        </w:tc>
      </w:tr>
    </w:tbl>
    <w:p w14:paraId="7B4A7E61" w14:textId="77777777" w:rsidR="003A4534" w:rsidRPr="0021757D" w:rsidRDefault="003A4534" w:rsidP="003A4534">
      <w:pPr>
        <w:rPr>
          <w:rFonts w:ascii="Arial" w:hAnsi="Arial" w:cs="Arial"/>
          <w:b/>
          <w:sz w:val="16"/>
          <w:szCs w:val="16"/>
          <w:rtl/>
        </w:rPr>
      </w:pPr>
    </w:p>
    <w:p w14:paraId="73DF3B95" w14:textId="77777777" w:rsidR="003A4534" w:rsidRDefault="003A4534" w:rsidP="00C3160F">
      <w:pPr>
        <w:rPr>
          <w:rFonts w:ascii="Arial" w:hAnsi="Arial" w:cs="Arial"/>
          <w:b/>
          <w:sz w:val="22"/>
          <w:szCs w:val="22"/>
          <w:rtl/>
        </w:rPr>
      </w:pPr>
      <w:r w:rsidRPr="003D5897">
        <w:rPr>
          <w:rFonts w:ascii="Arial" w:hAnsi="Arial" w:cs="Arial" w:hint="cs"/>
          <w:bCs/>
          <w:sz w:val="22"/>
          <w:szCs w:val="22"/>
          <w:rtl/>
        </w:rPr>
        <w:lastRenderedPageBreak/>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C3160F">
        <w:rPr>
          <w:rFonts w:ascii="Arial" w:hAnsi="Arial" w:cs="Arial"/>
          <w:b/>
          <w:sz w:val="28"/>
          <w:szCs w:val="28"/>
        </w:rPr>
        <w:t>√</w:t>
      </w:r>
      <w:r>
        <w:rPr>
          <w:rFonts w:ascii="Arial" w:hAnsi="Arial" w:cs="Arial" w:hint="cs"/>
          <w:b/>
          <w:sz w:val="22"/>
          <w:szCs w:val="22"/>
          <w:rtl/>
        </w:rPr>
        <w:t xml:space="preserve">  לא</w:t>
      </w:r>
    </w:p>
    <w:p w14:paraId="55FDB625" w14:textId="77777777" w:rsidR="003A4534" w:rsidRPr="0021757D" w:rsidRDefault="003A4534" w:rsidP="003A4534">
      <w:pPr>
        <w:rPr>
          <w:rFonts w:ascii="Arial" w:hAnsi="Arial" w:cs="Arial"/>
          <w:b/>
          <w:sz w:val="16"/>
          <w:szCs w:val="16"/>
          <w:rtl/>
        </w:rPr>
      </w:pPr>
    </w:p>
    <w:p w14:paraId="01417C64" w14:textId="77777777"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14:paraId="484DBEBA" w14:textId="77777777"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14:paraId="57723B2A" w14:textId="77777777">
        <w:tc>
          <w:tcPr>
            <w:tcW w:w="3085" w:type="dxa"/>
          </w:tcPr>
          <w:p w14:paraId="699ABA77" w14:textId="77777777"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14:paraId="6FF044D0" w14:textId="77777777" w:rsidR="003A4534" w:rsidRPr="00813E93" w:rsidRDefault="00697537" w:rsidP="00B8441A">
            <w:pPr>
              <w:ind w:right="283"/>
              <w:rPr>
                <w:rFonts w:ascii="Arial" w:hAnsi="Arial" w:cs="Arial"/>
                <w:b/>
                <w:sz w:val="22"/>
                <w:szCs w:val="22"/>
                <w:rtl/>
              </w:rPr>
            </w:pPr>
            <w:r>
              <w:rPr>
                <w:rFonts w:ascii="Arial" w:hAnsi="Arial" w:cs="Arial"/>
                <w:b/>
                <w:sz w:val="28"/>
                <w:szCs w:val="28"/>
              </w:rPr>
              <w:t>√</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14:paraId="6F8CDABE" w14:textId="77777777"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14:paraId="09B09C8B" w14:textId="77777777" w:rsidR="003A4534" w:rsidRPr="00813E93" w:rsidRDefault="003A4534" w:rsidP="00B8441A">
            <w:pPr>
              <w:ind w:right="283"/>
              <w:rPr>
                <w:rFonts w:ascii="Arial" w:hAnsi="Arial" w:cs="Arial"/>
                <w:b/>
                <w:sz w:val="22"/>
                <w:szCs w:val="22"/>
                <w:rtl/>
              </w:rPr>
            </w:pPr>
          </w:p>
        </w:tc>
      </w:tr>
    </w:tbl>
    <w:p w14:paraId="54549CB6" w14:textId="77777777"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14:paraId="476AAF68"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4D0CE5E2"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14:paraId="02DBDAEF" w14:textId="77777777" w:rsidR="003A4534" w:rsidRPr="0053500C" w:rsidRDefault="00697537" w:rsidP="00B8441A">
            <w:pPr>
              <w:rPr>
                <w:rFonts w:ascii="Arial" w:hAnsi="Arial" w:cs="Arial"/>
                <w:b/>
                <w:sz w:val="22"/>
                <w:szCs w:val="22"/>
                <w:highlight w:val="yellow"/>
                <w:rtl/>
              </w:rPr>
            </w:pPr>
            <w:r>
              <w:rPr>
                <w:rFonts w:ascii="Arial" w:hAnsi="Arial" w:cs="Arial" w:hint="cs"/>
                <w:b/>
                <w:sz w:val="22"/>
                <w:szCs w:val="22"/>
                <w:highlight w:val="yellow"/>
                <w:rtl/>
              </w:rPr>
              <w:t>חברת</w:t>
            </w:r>
            <w:r>
              <w:rPr>
                <w:rFonts w:ascii="Arial" w:hAnsi="Arial" w:cs="Arial"/>
                <w:b/>
                <w:sz w:val="22"/>
                <w:szCs w:val="22"/>
                <w:highlight w:val="yellow"/>
              </w:rPr>
              <w:t>GFK</w:t>
            </w:r>
            <w:r>
              <w:rPr>
                <w:rFonts w:ascii="Arial" w:hAnsi="Arial" w:cs="Arial" w:hint="cs"/>
                <w:b/>
                <w:sz w:val="22"/>
                <w:szCs w:val="22"/>
                <w:highlight w:val="yellow"/>
                <w:rtl/>
              </w:rPr>
              <w:t xml:space="preserve"> קמעונאות וטכנולוגיה ישראל בע"מ</w:t>
            </w:r>
          </w:p>
        </w:tc>
      </w:tr>
      <w:tr w:rsidR="003A4534" w:rsidRPr="0053500C" w14:paraId="628FB50C"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62D8058B"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14:paraId="14599165"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14:paraId="4B2B98BF" w14:textId="77777777" w:rsidR="003A4534" w:rsidRPr="0053500C" w:rsidRDefault="003A4534" w:rsidP="00B8441A">
            <w:pPr>
              <w:rPr>
                <w:rFonts w:ascii="Arial" w:hAnsi="Arial" w:cs="Arial"/>
                <w:b/>
                <w:sz w:val="22"/>
                <w:szCs w:val="22"/>
                <w:highlight w:val="yellow"/>
                <w:rtl/>
              </w:rPr>
            </w:pPr>
          </w:p>
        </w:tc>
      </w:tr>
      <w:tr w:rsidR="003A4534" w:rsidRPr="0053500C" w14:paraId="6E3D3CDE"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3E216926"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14:paraId="22CB9DD7" w14:textId="77777777" w:rsidR="003A4534" w:rsidRPr="0053500C" w:rsidRDefault="00697537" w:rsidP="00B8441A">
            <w:pPr>
              <w:rPr>
                <w:rFonts w:ascii="Arial" w:hAnsi="Arial" w:cs="Arial"/>
                <w:b/>
                <w:sz w:val="22"/>
                <w:szCs w:val="22"/>
                <w:rtl/>
              </w:rPr>
            </w:pPr>
            <w:r>
              <w:rPr>
                <w:rFonts w:ascii="Arial" w:hAnsi="Arial" w:cs="Arial"/>
                <w:b/>
                <w:sz w:val="28"/>
                <w:szCs w:val="28"/>
              </w:rPr>
              <w:t>√</w:t>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14:paraId="7872FC12" w14:textId="77777777"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14:paraId="7F19C3E4"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3E54F414"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14:paraId="5C247E9A" w14:textId="77777777" w:rsidR="003A4534" w:rsidRPr="0053500C" w:rsidRDefault="00A80486" w:rsidP="00B8441A">
            <w:pPr>
              <w:rPr>
                <w:rFonts w:ascii="Arial" w:hAnsi="Arial" w:cs="Arial"/>
                <w:b/>
                <w:sz w:val="22"/>
                <w:szCs w:val="22"/>
                <w:highlight w:val="yellow"/>
                <w:rtl/>
              </w:rPr>
            </w:pPr>
            <w:r>
              <w:rPr>
                <w:rFonts w:ascii="Arial" w:hAnsi="Arial" w:cs="Arial" w:hint="cs"/>
                <w:b/>
                <w:sz w:val="22"/>
                <w:szCs w:val="22"/>
                <w:highlight w:val="yellow"/>
                <w:rtl/>
              </w:rPr>
              <w:t>638,560 ₪ בתוספת מע"מ</w:t>
            </w:r>
          </w:p>
        </w:tc>
      </w:tr>
      <w:tr w:rsidR="003A4534" w:rsidRPr="0053500C" w14:paraId="45E801FE" w14:textId="77777777"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14:paraId="1A7CFBE4" w14:textId="77777777"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14:paraId="47D80942" w14:textId="775CB3C7" w:rsidR="003A4534" w:rsidRPr="0053500C" w:rsidRDefault="00A80486" w:rsidP="00B8441A">
            <w:pPr>
              <w:rPr>
                <w:rFonts w:ascii="Arial" w:hAnsi="Arial" w:cs="Arial"/>
                <w:b/>
                <w:sz w:val="22"/>
                <w:szCs w:val="22"/>
                <w:highlight w:val="yellow"/>
                <w:rtl/>
              </w:rPr>
            </w:pPr>
            <w:r w:rsidRPr="00B60F70">
              <w:rPr>
                <w:rFonts w:ascii="Arial" w:hAnsi="Arial" w:cs="Arial"/>
                <w:b/>
                <w:sz w:val="22"/>
                <w:szCs w:val="22"/>
                <w:rtl/>
              </w:rPr>
              <w:t xml:space="preserve">מיום </w:t>
            </w:r>
            <w:r>
              <w:rPr>
                <w:rFonts w:ascii="Arial" w:hAnsi="Arial" w:cs="Arial" w:hint="cs"/>
                <w:b/>
                <w:sz w:val="22"/>
                <w:szCs w:val="22"/>
                <w:rtl/>
              </w:rPr>
              <w:t>1.1.2021</w:t>
            </w:r>
            <w:r w:rsidRPr="00B60F70">
              <w:rPr>
                <w:rFonts w:ascii="Arial" w:hAnsi="Arial" w:cs="Arial"/>
                <w:b/>
                <w:sz w:val="22"/>
                <w:szCs w:val="22"/>
                <w:rtl/>
              </w:rPr>
              <w:t xml:space="preserve"> ועד ליום </w:t>
            </w:r>
            <w:r>
              <w:rPr>
                <w:rFonts w:ascii="Arial" w:hAnsi="Arial" w:cs="Arial" w:hint="cs"/>
                <w:b/>
                <w:sz w:val="22"/>
                <w:szCs w:val="22"/>
                <w:rtl/>
              </w:rPr>
              <w:t>31.12.2023</w:t>
            </w:r>
            <w:r w:rsidRPr="00B60F70">
              <w:rPr>
                <w:rFonts w:ascii="Arial" w:hAnsi="Arial" w:cs="Arial"/>
                <w:b/>
                <w:sz w:val="22"/>
                <w:szCs w:val="22"/>
                <w:rtl/>
              </w:rPr>
              <w:t xml:space="preserve"> </w:t>
            </w:r>
          </w:p>
        </w:tc>
      </w:tr>
    </w:tbl>
    <w:p w14:paraId="70A13F04" w14:textId="77777777" w:rsidR="0021757D" w:rsidRDefault="0021757D" w:rsidP="003A4534">
      <w:pPr>
        <w:rPr>
          <w:rFonts w:ascii="Arial" w:hAnsi="Arial" w:cs="Arial"/>
          <w:bCs/>
          <w:rtl/>
        </w:rPr>
      </w:pPr>
    </w:p>
    <w:p w14:paraId="74FB832C" w14:textId="77777777"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14:paraId="6FE41F99" w14:textId="77777777"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14:paraId="1D9D3116" w14:textId="77777777" w:rsidR="003A4534" w:rsidRDefault="003A4534" w:rsidP="003A4534">
      <w:pPr>
        <w:rPr>
          <w:rFonts w:ascii="Arial" w:hAnsi="Arial" w:cs="Arial"/>
          <w:bCs/>
          <w:sz w:val="22"/>
          <w:szCs w:val="22"/>
          <w:rtl/>
        </w:rPr>
      </w:pPr>
    </w:p>
    <w:p w14:paraId="3270E040" w14:textId="77777777"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14:paraId="2F57C720"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14:paraId="557EE23A" w14:textId="77777777"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7FB9AF78" w14:textId="77777777"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14:paraId="118D9E16" w14:textId="77777777"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53500C" w14:paraId="7001A18A" w14:textId="77777777" w:rsidTr="0053500C">
        <w:tc>
          <w:tcPr>
            <w:tcW w:w="9286" w:type="dxa"/>
          </w:tcPr>
          <w:p w14:paraId="00F65F7A" w14:textId="77777777" w:rsidR="00B60F70" w:rsidRPr="003353C5" w:rsidRDefault="00B60F70" w:rsidP="00B60F70">
            <w:pPr>
              <w:spacing w:line="276" w:lineRule="auto"/>
              <w:rPr>
                <w:rFonts w:ascii="Arial" w:hAnsi="Arial" w:cs="Arial"/>
                <w:b/>
                <w:sz w:val="22"/>
                <w:szCs w:val="22"/>
                <w:rtl/>
              </w:rPr>
            </w:pPr>
            <w:r w:rsidRPr="003353C5">
              <w:rPr>
                <w:rFonts w:ascii="Arial" w:hAnsi="Arial" w:cs="Arial"/>
                <w:b/>
                <w:sz w:val="22"/>
                <w:szCs w:val="22"/>
                <w:rtl/>
              </w:rPr>
              <w:t xml:space="preserve">חברת </w:t>
            </w:r>
            <w:r w:rsidRPr="003353C5">
              <w:rPr>
                <w:rFonts w:ascii="Arial" w:hAnsi="Arial" w:cs="Arial"/>
                <w:b/>
                <w:sz w:val="22"/>
                <w:szCs w:val="22"/>
              </w:rPr>
              <w:t>GFK</w:t>
            </w:r>
            <w:r w:rsidRPr="003353C5">
              <w:rPr>
                <w:rFonts w:ascii="Arial" w:hAnsi="Arial" w:cs="Arial"/>
                <w:b/>
                <w:sz w:val="22"/>
                <w:szCs w:val="22"/>
                <w:rtl/>
              </w:rPr>
              <w:t xml:space="preserve"> הינה חברת מחקרי שוק הרביעית בגודלה בעולם ופועלת במשך 80 שנה בלמעלה מ-100 מדינות.</w:t>
            </w:r>
          </w:p>
          <w:p w14:paraId="06B9889E" w14:textId="77777777" w:rsidR="00B60F70" w:rsidRPr="003353C5" w:rsidRDefault="00B60F70" w:rsidP="008072E4">
            <w:pPr>
              <w:spacing w:line="276" w:lineRule="auto"/>
              <w:rPr>
                <w:rFonts w:ascii="Arial" w:hAnsi="Arial" w:cs="Arial"/>
                <w:b/>
                <w:sz w:val="22"/>
                <w:szCs w:val="22"/>
                <w:rtl/>
              </w:rPr>
            </w:pPr>
            <w:r w:rsidRPr="003353C5">
              <w:rPr>
                <w:rFonts w:ascii="Arial" w:hAnsi="Arial" w:cs="Arial"/>
                <w:b/>
                <w:sz w:val="22"/>
                <w:szCs w:val="22"/>
                <w:rtl/>
              </w:rPr>
              <w:t xml:space="preserve">החברה בעלת חטיבה בארץ הסוקרת כ-50 קבוצות מוצר השייכות לקטגוריות מוצרי אלקטרוניקה בידורית, תקשורת, מיחשוב ועוד. החברה אוספת </w:t>
            </w:r>
            <w:r w:rsidR="008072E4">
              <w:rPr>
                <w:rFonts w:ascii="Arial" w:hAnsi="Arial" w:cs="Arial" w:hint="cs"/>
                <w:b/>
                <w:sz w:val="22"/>
                <w:szCs w:val="22"/>
                <w:rtl/>
              </w:rPr>
              <w:t>את כל ה</w:t>
            </w:r>
            <w:r w:rsidRPr="003353C5">
              <w:rPr>
                <w:rFonts w:ascii="Arial" w:hAnsi="Arial" w:cs="Arial"/>
                <w:b/>
                <w:sz w:val="22"/>
                <w:szCs w:val="22"/>
                <w:rtl/>
              </w:rPr>
              <w:t xml:space="preserve">נתונים </w:t>
            </w:r>
            <w:r w:rsidR="008072E4">
              <w:rPr>
                <w:rFonts w:ascii="Arial" w:hAnsi="Arial" w:cs="Arial" w:hint="cs"/>
                <w:b/>
                <w:sz w:val="22"/>
                <w:szCs w:val="22"/>
                <w:rtl/>
              </w:rPr>
              <w:t>המפורסמים על מוצרים אלה,</w:t>
            </w:r>
            <w:r w:rsidRPr="003353C5">
              <w:rPr>
                <w:rFonts w:ascii="Arial" w:hAnsi="Arial" w:cs="Arial"/>
                <w:b/>
                <w:sz w:val="22"/>
                <w:szCs w:val="22"/>
                <w:rtl/>
              </w:rPr>
              <w:t>בערוצי הפצה מרכזיים בישראל כגון, רשתות החשמל, חניות מקצועיות ועוד.</w:t>
            </w:r>
          </w:p>
          <w:p w14:paraId="16BAB8D8" w14:textId="5CCB5B78" w:rsidR="00085A28" w:rsidRDefault="00085A28" w:rsidP="00322048">
            <w:pPr>
              <w:spacing w:line="360" w:lineRule="auto"/>
              <w:rPr>
                <w:rFonts w:ascii="Arial" w:hAnsi="Arial" w:cs="Arial"/>
                <w:b/>
                <w:sz w:val="22"/>
                <w:szCs w:val="22"/>
                <w:rtl/>
              </w:rPr>
            </w:pPr>
            <w:r>
              <w:rPr>
                <w:rFonts w:ascii="Arial" w:hAnsi="Arial" w:cs="Arial" w:hint="cs"/>
                <w:b/>
                <w:sz w:val="22"/>
                <w:szCs w:val="22"/>
                <w:rtl/>
              </w:rPr>
              <w:t xml:space="preserve">היחידה ערכה </w:t>
            </w:r>
            <w:r w:rsidR="00B60F70" w:rsidRPr="00B60F70">
              <w:rPr>
                <w:rFonts w:ascii="Arial" w:hAnsi="Arial" w:cs="Arial"/>
                <w:b/>
                <w:sz w:val="22"/>
                <w:szCs w:val="22"/>
                <w:rtl/>
              </w:rPr>
              <w:t xml:space="preserve">בדיקה </w:t>
            </w:r>
            <w:r>
              <w:rPr>
                <w:rFonts w:ascii="Arial" w:hAnsi="Arial" w:cs="Arial" w:hint="cs"/>
                <w:b/>
                <w:sz w:val="22"/>
                <w:szCs w:val="22"/>
                <w:rtl/>
              </w:rPr>
              <w:t>מול</w:t>
            </w:r>
            <w:r w:rsidRPr="00B60F70">
              <w:rPr>
                <w:rFonts w:ascii="Arial" w:hAnsi="Arial" w:cs="Arial"/>
                <w:b/>
                <w:sz w:val="22"/>
                <w:szCs w:val="22"/>
                <w:rtl/>
              </w:rPr>
              <w:t xml:space="preserve"> </w:t>
            </w:r>
            <w:r w:rsidR="00B60F70" w:rsidRPr="00B60F70">
              <w:rPr>
                <w:rFonts w:ascii="Arial" w:hAnsi="Arial" w:cs="Arial"/>
                <w:b/>
                <w:sz w:val="22"/>
                <w:szCs w:val="22"/>
                <w:rtl/>
              </w:rPr>
              <w:t>יבואנים גדולים של מוצרי חשמל בארץ ו</w:t>
            </w:r>
            <w:r>
              <w:rPr>
                <w:rFonts w:ascii="Arial" w:hAnsi="Arial" w:cs="Arial" w:hint="cs"/>
                <w:b/>
                <w:sz w:val="22"/>
                <w:szCs w:val="22"/>
                <w:rtl/>
              </w:rPr>
              <w:t xml:space="preserve">כן בדיקה במנועי </w:t>
            </w:r>
            <w:r w:rsidR="00B60F70" w:rsidRPr="00B60F70">
              <w:rPr>
                <w:rFonts w:ascii="Arial" w:hAnsi="Arial" w:cs="Arial"/>
                <w:b/>
                <w:sz w:val="22"/>
                <w:szCs w:val="22"/>
                <w:rtl/>
              </w:rPr>
              <w:t>חיפוש אינטרנטי</w:t>
            </w:r>
            <w:r>
              <w:rPr>
                <w:rFonts w:ascii="Arial" w:hAnsi="Arial" w:cs="Arial" w:hint="cs"/>
                <w:b/>
                <w:sz w:val="22"/>
                <w:szCs w:val="22"/>
                <w:rtl/>
              </w:rPr>
              <w:t xml:space="preserve"> בדבר חברות שיכולות לספק את הנתונים מסוג זה בישראל, , </w:t>
            </w:r>
            <w:r w:rsidR="008072E4">
              <w:rPr>
                <w:rFonts w:ascii="Arial" w:hAnsi="Arial" w:cs="Arial" w:hint="cs"/>
                <w:b/>
                <w:sz w:val="22"/>
                <w:szCs w:val="22"/>
                <w:rtl/>
              </w:rPr>
              <w:t xml:space="preserve">החל מנתונים טכניים שונים בדבר המוצר כגון </w:t>
            </w:r>
            <w:r w:rsidR="008072E4">
              <w:rPr>
                <w:rFonts w:ascii="Arial" w:hAnsi="Arial" w:cs="Arial"/>
                <w:b/>
                <w:sz w:val="22"/>
                <w:szCs w:val="22"/>
                <w:rtl/>
              </w:rPr>
              <w:t>–</w:t>
            </w:r>
            <w:r w:rsidR="008072E4">
              <w:rPr>
                <w:rFonts w:ascii="Arial" w:hAnsi="Arial" w:cs="Arial" w:hint="cs"/>
                <w:b/>
                <w:sz w:val="22"/>
                <w:szCs w:val="22"/>
                <w:rtl/>
              </w:rPr>
              <w:t xml:space="preserve"> </w:t>
            </w:r>
            <w:r w:rsidR="008072E4">
              <w:rPr>
                <w:rFonts w:ascii="Arial" w:hAnsi="Arial" w:cs="Arial" w:hint="cs"/>
                <w:b/>
                <w:sz w:val="22"/>
                <w:szCs w:val="22"/>
                <w:rtl/>
              </w:rPr>
              <w:lastRenderedPageBreak/>
              <w:t>ההספק החשמלי של המוצר, גודל</w:t>
            </w:r>
            <w:r w:rsidR="00322048">
              <w:rPr>
                <w:rFonts w:ascii="Arial" w:hAnsi="Arial" w:cs="Arial" w:hint="cs"/>
                <w:b/>
                <w:sz w:val="22"/>
                <w:szCs w:val="22"/>
                <w:rtl/>
              </w:rPr>
              <w:t>ו הפיסי, כושר הקיבול של המוצר (מכונת כביסה של 7/8/9 ק"ג)</w:t>
            </w:r>
            <w:r w:rsidR="008072E4">
              <w:rPr>
                <w:rFonts w:ascii="Arial" w:hAnsi="Arial" w:cs="Arial" w:hint="cs"/>
                <w:b/>
                <w:sz w:val="22"/>
                <w:szCs w:val="22"/>
                <w:rtl/>
              </w:rPr>
              <w:t xml:space="preserve">, וכלה בנתונים בדבר מכירות המוצר כגון </w:t>
            </w:r>
            <w:r w:rsidR="008072E4">
              <w:rPr>
                <w:rFonts w:ascii="Arial" w:hAnsi="Arial" w:cs="Arial"/>
                <w:b/>
                <w:sz w:val="22"/>
                <w:szCs w:val="22"/>
                <w:rtl/>
              </w:rPr>
              <w:t>–</w:t>
            </w:r>
            <w:r w:rsidR="008072E4">
              <w:rPr>
                <w:rFonts w:ascii="Arial" w:hAnsi="Arial" w:cs="Arial" w:hint="cs"/>
                <w:b/>
                <w:sz w:val="22"/>
                <w:szCs w:val="22"/>
                <w:rtl/>
              </w:rPr>
              <w:t xml:space="preserve"> פילוח המכירות לפי הדירוג האנרגטי של המוצר, מחירו, </w:t>
            </w:r>
            <w:r w:rsidR="00322048">
              <w:rPr>
                <w:rFonts w:ascii="Arial" w:hAnsi="Arial" w:cs="Arial" w:hint="cs"/>
                <w:b/>
                <w:sz w:val="22"/>
                <w:szCs w:val="22"/>
                <w:rtl/>
              </w:rPr>
              <w:t>מותג המוצר, השינוי המחיר לאורך זמן, ועוד.</w:t>
            </w:r>
          </w:p>
          <w:p w14:paraId="1451F23A" w14:textId="77777777" w:rsidR="00322048" w:rsidRDefault="00322048" w:rsidP="008072E4">
            <w:pPr>
              <w:spacing w:line="360" w:lineRule="auto"/>
              <w:rPr>
                <w:rFonts w:ascii="Arial" w:hAnsi="Arial" w:cs="Arial"/>
                <w:b/>
                <w:sz w:val="22"/>
                <w:szCs w:val="22"/>
                <w:rtl/>
              </w:rPr>
            </w:pPr>
            <w:r>
              <w:rPr>
                <w:rFonts w:ascii="Arial" w:hAnsi="Arial" w:cs="Arial" w:hint="cs"/>
                <w:b/>
                <w:sz w:val="22"/>
                <w:szCs w:val="22"/>
                <w:rtl/>
              </w:rPr>
              <w:t>נתונים אלו נדרשים והכרחיים על מנת לקבוע את הרף המינימלי הנדרש בתקנות השונות, כך שיווצר איזון בין תוספת העלות שתושת על הצרן לבין החיסכון באנרגיה שיתקבל מהצבת רף זה.</w:t>
            </w:r>
          </w:p>
          <w:p w14:paraId="11727BBC" w14:textId="77777777" w:rsidR="003A4534" w:rsidRPr="0053500C" w:rsidRDefault="00B60F70" w:rsidP="008072E4">
            <w:pPr>
              <w:spacing w:line="360" w:lineRule="auto"/>
              <w:rPr>
                <w:rFonts w:ascii="Arial" w:hAnsi="Arial" w:cs="Arial"/>
                <w:b/>
                <w:sz w:val="22"/>
                <w:szCs w:val="22"/>
                <w:rtl/>
              </w:rPr>
            </w:pPr>
            <w:r w:rsidRPr="00B60F70">
              <w:rPr>
                <w:rFonts w:ascii="Arial" w:hAnsi="Arial" w:cs="Arial"/>
                <w:b/>
                <w:sz w:val="22"/>
                <w:szCs w:val="22"/>
                <w:rtl/>
              </w:rPr>
              <w:t>יצויין, כי בשנים 2017-2019, התקשר כבר המשרד עם החברה על מנת לקבל נתוני המכירה של מוצרי החשמל אשר השתתפו בתכניות מענקים של החלפת מוצרי החשמל ישנים ליעילים וחדשים במגזר הביתי שהמשרד הפעיל.</w:t>
            </w:r>
            <w:bookmarkStart w:id="0" w:name="_GoBack"/>
            <w:bookmarkEnd w:id="0"/>
          </w:p>
        </w:tc>
      </w:tr>
    </w:tbl>
    <w:p w14:paraId="099F2336" w14:textId="77777777" w:rsidR="003A4534" w:rsidRPr="00813E93" w:rsidRDefault="003A4534" w:rsidP="003A4534">
      <w:pPr>
        <w:numPr>
          <w:ilvl w:val="12"/>
          <w:numId w:val="0"/>
        </w:numPr>
        <w:ind w:left="283" w:hanging="283"/>
        <w:rPr>
          <w:rFonts w:ascii="Arial" w:hAnsi="Arial" w:cs="Arial"/>
          <w:b/>
          <w:sz w:val="22"/>
          <w:szCs w:val="22"/>
          <w:rtl/>
        </w:rPr>
      </w:pPr>
    </w:p>
    <w:p w14:paraId="3916720F" w14:textId="77777777"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14:paraId="2D228011" w14:textId="77777777" w:rsidR="003A4534" w:rsidRDefault="003A4534" w:rsidP="003A4534">
      <w:pPr>
        <w:rPr>
          <w:rFonts w:ascii="Arial" w:hAnsi="Arial" w:cs="Arial"/>
          <w:b/>
          <w:sz w:val="22"/>
          <w:szCs w:val="22"/>
          <w:rtl/>
        </w:rPr>
      </w:pPr>
    </w:p>
    <w:p w14:paraId="1F97E51E" w14:textId="77777777"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14:paraId="213D7AAE" w14:textId="16B4E44A" w:rsidR="003A4534" w:rsidRDefault="003A4534" w:rsidP="00322048">
      <w:pPr>
        <w:rPr>
          <w:rFonts w:ascii="Arial" w:hAnsi="Arial" w:cs="Arial"/>
          <w:b/>
          <w:sz w:val="22"/>
          <w:szCs w:val="22"/>
          <w:rtl/>
        </w:rPr>
      </w:pPr>
      <w:r>
        <w:rPr>
          <w:rFonts w:ascii="Arial" w:hAnsi="Arial" w:cs="Arial" w:hint="cs"/>
          <w:b/>
          <w:sz w:val="22"/>
          <w:szCs w:val="22"/>
          <w:rtl/>
        </w:rPr>
        <w:t xml:space="preserve">                           </w:t>
      </w:r>
    </w:p>
    <w:tbl>
      <w:tblPr>
        <w:bidiVisual/>
        <w:tblW w:w="9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9"/>
        <w:gridCol w:w="3435"/>
        <w:gridCol w:w="3216"/>
      </w:tblGrid>
      <w:tr w:rsidR="003A4534" w:rsidRPr="0053500C" w14:paraId="1FD3B3D5" w14:textId="77777777" w:rsidTr="00B60F70">
        <w:trPr>
          <w:trHeight w:val="626"/>
        </w:trPr>
        <w:tc>
          <w:tcPr>
            <w:tcW w:w="2709" w:type="dxa"/>
            <w:tcBorders>
              <w:bottom w:val="single" w:sz="4" w:space="0" w:color="auto"/>
            </w:tcBorders>
            <w:vAlign w:val="center"/>
          </w:tcPr>
          <w:p w14:paraId="4E982353" w14:textId="77777777" w:rsidR="003A4534" w:rsidRPr="0053500C" w:rsidRDefault="00B60F70" w:rsidP="00B60F70">
            <w:pPr>
              <w:spacing w:line="360" w:lineRule="auto"/>
              <w:jc w:val="center"/>
              <w:rPr>
                <w:rFonts w:ascii="Arial" w:hAnsi="Arial" w:cs="Arial"/>
                <w:b/>
                <w:sz w:val="22"/>
                <w:szCs w:val="22"/>
                <w:rtl/>
              </w:rPr>
            </w:pPr>
            <w:r>
              <w:rPr>
                <w:rFonts w:ascii="Arial" w:hAnsi="Arial" w:cs="Arial" w:hint="cs"/>
                <w:b/>
                <w:sz w:val="22"/>
                <w:szCs w:val="22"/>
                <w:rtl/>
              </w:rPr>
              <w:t>אוריאל בבצ'יק</w:t>
            </w:r>
          </w:p>
        </w:tc>
        <w:tc>
          <w:tcPr>
            <w:tcW w:w="3435" w:type="dxa"/>
            <w:tcBorders>
              <w:bottom w:val="single" w:sz="4" w:space="0" w:color="auto"/>
            </w:tcBorders>
            <w:vAlign w:val="center"/>
          </w:tcPr>
          <w:p w14:paraId="3D90173F" w14:textId="77777777" w:rsidR="003A4534" w:rsidRPr="0053500C" w:rsidRDefault="00B60F70" w:rsidP="00B60F70">
            <w:pPr>
              <w:spacing w:line="360" w:lineRule="auto"/>
              <w:jc w:val="center"/>
              <w:rPr>
                <w:rFonts w:ascii="Arial" w:hAnsi="Arial" w:cs="Arial"/>
                <w:b/>
                <w:sz w:val="22"/>
                <w:szCs w:val="22"/>
                <w:rtl/>
              </w:rPr>
            </w:pPr>
            <w:r>
              <w:rPr>
                <w:rFonts w:ascii="Arial" w:hAnsi="Arial" w:cs="Arial" w:hint="cs"/>
                <w:b/>
                <w:sz w:val="22"/>
                <w:szCs w:val="22"/>
                <w:rtl/>
              </w:rPr>
              <w:t>מנהל אגף שימור אנרגיה</w:t>
            </w:r>
          </w:p>
        </w:tc>
        <w:tc>
          <w:tcPr>
            <w:tcW w:w="3216" w:type="dxa"/>
            <w:tcBorders>
              <w:bottom w:val="single" w:sz="4" w:space="0" w:color="auto"/>
            </w:tcBorders>
            <w:vAlign w:val="center"/>
          </w:tcPr>
          <w:p w14:paraId="5BD89B89" w14:textId="77777777" w:rsidR="003A4534" w:rsidRPr="0053500C" w:rsidRDefault="00695FD7" w:rsidP="00B60F70">
            <w:pPr>
              <w:spacing w:line="360" w:lineRule="auto"/>
              <w:jc w:val="center"/>
              <w:rPr>
                <w:rFonts w:ascii="Arial" w:hAnsi="Arial" w:cs="Arial"/>
                <w:b/>
                <w:sz w:val="22"/>
                <w:szCs w:val="22"/>
                <w:rtl/>
              </w:rPr>
            </w:pPr>
            <w:r w:rsidRPr="00CF23C9">
              <w:rPr>
                <w:noProof/>
                <w:lang w:eastAsia="en-US"/>
              </w:rPr>
              <w:drawing>
                <wp:inline distT="0" distB="0" distL="0" distR="0" wp14:anchorId="72CCB802" wp14:editId="32BC2A1A">
                  <wp:extent cx="1130300" cy="638175"/>
                  <wp:effectExtent l="0" t="0" r="0" b="9525"/>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30300" cy="638175"/>
                          </a:xfrm>
                          <a:prstGeom prst="rect">
                            <a:avLst/>
                          </a:prstGeom>
                          <a:noFill/>
                          <a:ln>
                            <a:noFill/>
                          </a:ln>
                        </pic:spPr>
                      </pic:pic>
                    </a:graphicData>
                  </a:graphic>
                </wp:inline>
              </w:drawing>
            </w:r>
          </w:p>
        </w:tc>
      </w:tr>
      <w:tr w:rsidR="003A4534" w:rsidRPr="0053500C" w14:paraId="66BA6EFF" w14:textId="77777777" w:rsidTr="00B60F70">
        <w:trPr>
          <w:trHeight w:val="626"/>
        </w:trPr>
        <w:tc>
          <w:tcPr>
            <w:tcW w:w="2709" w:type="dxa"/>
            <w:tcBorders>
              <w:top w:val="single" w:sz="4" w:space="0" w:color="auto"/>
            </w:tcBorders>
            <w:shd w:val="clear" w:color="auto" w:fill="E6E6E6"/>
            <w:vAlign w:val="center"/>
          </w:tcPr>
          <w:p w14:paraId="17A6BCC9" w14:textId="77777777" w:rsidR="003A4534" w:rsidRPr="0053500C" w:rsidRDefault="003A4534" w:rsidP="00B60F70">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35" w:type="dxa"/>
            <w:tcBorders>
              <w:top w:val="single" w:sz="4" w:space="0" w:color="auto"/>
            </w:tcBorders>
            <w:shd w:val="clear" w:color="auto" w:fill="E6E6E6"/>
            <w:vAlign w:val="center"/>
          </w:tcPr>
          <w:p w14:paraId="72A52CA7" w14:textId="77777777" w:rsidR="003A4534" w:rsidRPr="0053500C" w:rsidRDefault="003A4534" w:rsidP="00B60F70">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16" w:type="dxa"/>
            <w:tcBorders>
              <w:top w:val="single" w:sz="4" w:space="0" w:color="auto"/>
            </w:tcBorders>
            <w:shd w:val="clear" w:color="auto" w:fill="E6E6E6"/>
            <w:vAlign w:val="center"/>
          </w:tcPr>
          <w:p w14:paraId="45AF075E" w14:textId="77777777" w:rsidR="003A4534" w:rsidRPr="0053500C" w:rsidRDefault="003A4534" w:rsidP="00B60F70">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14:paraId="19412247" w14:textId="77777777"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13"/>
      <w:headerReference w:type="default" r:id="rId14"/>
      <w:footerReference w:type="default" r:id="rId15"/>
      <w:headerReference w:type="first" r:id="rId16"/>
      <w:footerReference w:type="first" r:id="rId17"/>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703C03" w14:textId="77777777" w:rsidR="008C0B86" w:rsidRDefault="008C0B86">
      <w:r>
        <w:separator/>
      </w:r>
    </w:p>
    <w:p w14:paraId="7ABB3014" w14:textId="77777777" w:rsidR="008C0B86" w:rsidRDefault="008C0B86"/>
  </w:endnote>
  <w:endnote w:type="continuationSeparator" w:id="0">
    <w:p w14:paraId="2EB2A608" w14:textId="77777777" w:rsidR="008C0B86" w:rsidRDefault="008C0B86">
      <w:r>
        <w:continuationSeparator/>
      </w:r>
    </w:p>
    <w:p w14:paraId="169856DA" w14:textId="77777777" w:rsidR="008C0B86" w:rsidRDefault="008C0B8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altName w:val="David"/>
    <w:charset w:val="00"/>
    <w:family w:val="swiss"/>
    <w:pitch w:val="variable"/>
    <w:sig w:usb0="00000000"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5037A2" w14:textId="77777777"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14:paraId="07A521CE" w14:textId="77777777">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14:paraId="75731FA9" w14:textId="77777777" w:rsidR="003A4534" w:rsidRPr="003E2065" w:rsidRDefault="003A4534" w:rsidP="007131DA">
          <w:pPr>
            <w:rPr>
              <w:rFonts w:ascii="Arial" w:hAnsi="Arial" w:cs="Arial"/>
              <w:color w:val="1B3461"/>
              <w:sz w:val="15"/>
              <w:szCs w:val="15"/>
              <w:rtl/>
            </w:rPr>
          </w:pPr>
        </w:p>
        <w:p w14:paraId="5C92801E" w14:textId="77777777" w:rsidR="003A4534" w:rsidRPr="003E2065" w:rsidRDefault="00695FD7" w:rsidP="007131DA">
          <w:pPr>
            <w:rPr>
              <w:rFonts w:ascii="Arial" w:hAnsi="Arial" w:cs="Arial"/>
              <w:sz w:val="20"/>
              <w:szCs w:val="20"/>
              <w:rtl/>
            </w:rPr>
          </w:pPr>
          <w:r w:rsidRPr="00745747">
            <w:rPr>
              <w:noProof/>
              <w:lang w:eastAsia="en-US"/>
            </w:rPr>
            <w:drawing>
              <wp:inline distT="0" distB="0" distL="0" distR="0" wp14:anchorId="34207E0D" wp14:editId="5D908466">
                <wp:extent cx="724535" cy="370840"/>
                <wp:effectExtent l="0" t="0" r="0" b="0"/>
                <wp:docPr id="3"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4535" cy="37084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14:paraId="7B49E420" w14:textId="77777777"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14:paraId="5CC188AC" w14:textId="77777777"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F15EC3">
            <w:rPr>
              <w:rFonts w:ascii="Arial" w:hAnsi="Arial" w:cs="Arial"/>
              <w:noProof/>
              <w:color w:val="FFFFFF"/>
              <w:sz w:val="20"/>
              <w:szCs w:val="20"/>
              <w:rtl/>
            </w:rPr>
            <w:t>3</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F15EC3">
            <w:rPr>
              <w:rFonts w:ascii="Arial" w:hAnsi="Arial" w:cs="Arial"/>
              <w:noProof/>
              <w:color w:val="FFFFFF"/>
              <w:sz w:val="20"/>
              <w:szCs w:val="20"/>
              <w:rtl/>
            </w:rPr>
            <w:t>4</w:t>
          </w:r>
          <w:r w:rsidRPr="003E2065">
            <w:rPr>
              <w:rFonts w:ascii="Arial" w:hAnsi="Arial" w:cs="Arial"/>
              <w:color w:val="FFFFFF"/>
              <w:sz w:val="20"/>
              <w:szCs w:val="20"/>
            </w:rPr>
            <w:fldChar w:fldCharType="end"/>
          </w:r>
        </w:p>
      </w:tc>
    </w:tr>
    <w:tr w:rsidR="003A4534" w:rsidRPr="003E2065" w14:paraId="0CAAC22A" w14:textId="77777777">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14:paraId="650E7DDA" w14:textId="77777777"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14:paraId="77FEFFDD" w14:textId="77777777"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14:paraId="0DE788EC" w14:textId="77777777" w:rsidR="003A4534" w:rsidRDefault="003A4534">
    <w:pPr>
      <w:rPr>
        <w:rtl/>
      </w:rPr>
    </w:pPr>
  </w:p>
  <w:p w14:paraId="067C7A0A" w14:textId="77777777"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14:paraId="64E238CD" w14:textId="77777777">
      <w:trPr>
        <w:trHeight w:hRule="exact" w:val="454"/>
      </w:trPr>
      <w:tc>
        <w:tcPr>
          <w:tcW w:w="2692" w:type="dxa"/>
          <w:tcBorders>
            <w:top w:val="single" w:sz="4" w:space="0" w:color="auto"/>
            <w:bottom w:val="single" w:sz="4" w:space="0" w:color="auto"/>
          </w:tcBorders>
          <w:shd w:val="clear" w:color="auto" w:fill="E6E6E6"/>
          <w:vAlign w:val="center"/>
        </w:tcPr>
        <w:p w14:paraId="7CCD5988" w14:textId="77777777"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14:paraId="6CF0ABAB" w14:textId="77777777"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14:paraId="67F6A34C" w14:textId="77777777"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14:paraId="7BE39543" w14:textId="77777777"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F15EC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F15EC3">
            <w:rPr>
              <w:rFonts w:ascii="Arial" w:hAnsi="Arial" w:cs="Arial"/>
              <w:noProof/>
              <w:color w:val="FFFFFF"/>
              <w:sz w:val="20"/>
              <w:szCs w:val="20"/>
              <w:rtl/>
            </w:rPr>
            <w:t>4</w:t>
          </w:r>
          <w:r>
            <w:rPr>
              <w:rFonts w:ascii="Arial" w:hAnsi="Arial" w:cs="Arial"/>
              <w:color w:val="FFFFFF"/>
              <w:sz w:val="20"/>
              <w:szCs w:val="20"/>
            </w:rPr>
            <w:fldChar w:fldCharType="end"/>
          </w:r>
        </w:p>
      </w:tc>
    </w:tr>
  </w:tbl>
  <w:p w14:paraId="55AA0E47" w14:textId="77777777" w:rsidR="003A4534" w:rsidRPr="005063DE" w:rsidRDefault="003A4534">
    <w:pPr>
      <w:pStyle w:val="a7"/>
    </w:pPr>
  </w:p>
  <w:p w14:paraId="77F292A8" w14:textId="77777777"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4EEFE9" w14:textId="77777777" w:rsidR="008C0B86" w:rsidRDefault="008C0B86">
      <w:r>
        <w:separator/>
      </w:r>
    </w:p>
    <w:p w14:paraId="0A56B502" w14:textId="77777777" w:rsidR="008C0B86" w:rsidRDefault="008C0B86"/>
  </w:footnote>
  <w:footnote w:type="continuationSeparator" w:id="0">
    <w:p w14:paraId="0B8B0228" w14:textId="77777777" w:rsidR="008C0B86" w:rsidRDefault="008C0B86">
      <w:r>
        <w:continuationSeparator/>
      </w:r>
    </w:p>
    <w:p w14:paraId="6EDE80E9" w14:textId="77777777" w:rsidR="008C0B86" w:rsidRDefault="008C0B8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BEDB4C" w14:textId="77777777" w:rsidR="003A4534" w:rsidRDefault="00F15EC3">
    <w:pPr>
      <w:pStyle w:val="a6"/>
    </w:pPr>
    <w:r>
      <w:rPr>
        <w:noProof/>
      </w:rPr>
      <w:pict w14:anchorId="4CE97B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53500C" w14:paraId="4EBD0CD8" w14:textId="77777777" w:rsidTr="0053500C">
      <w:trPr>
        <w:trHeight w:hRule="exact" w:val="714"/>
      </w:trPr>
      <w:tc>
        <w:tcPr>
          <w:tcW w:w="8914" w:type="dxa"/>
          <w:gridSpan w:val="2"/>
          <w:tcBorders>
            <w:top w:val="nil"/>
            <w:bottom w:val="nil"/>
          </w:tcBorders>
          <w:shd w:val="clear" w:color="auto" w:fill="1B3461"/>
          <w:vAlign w:val="center"/>
        </w:tcPr>
        <w:p w14:paraId="50C5C901"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1632EA4D" w14:textId="77777777" w:rsidTr="0053500C">
      <w:trPr>
        <w:trHeight w:val="460"/>
      </w:trPr>
      <w:tc>
        <w:tcPr>
          <w:tcW w:w="4710" w:type="dxa"/>
          <w:tcBorders>
            <w:top w:val="nil"/>
            <w:left w:val="nil"/>
            <w:bottom w:val="single" w:sz="4" w:space="0" w:color="auto"/>
            <w:right w:val="nil"/>
          </w:tcBorders>
          <w:shd w:val="clear" w:color="auto" w:fill="E6E6E6"/>
          <w:vAlign w:val="center"/>
        </w:tcPr>
        <w:p w14:paraId="45A2A05F" w14:textId="77777777"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14:paraId="0AEF378E" w14:textId="77777777" w:rsidR="003A4534" w:rsidRPr="00BF3DD4" w:rsidRDefault="003A4534" w:rsidP="0053500C">
          <w:pPr>
            <w:pStyle w:val="ad"/>
          </w:pPr>
          <w:r>
            <w:rPr>
              <w:rFonts w:hint="cs"/>
              <w:rtl/>
            </w:rPr>
            <w:t>מספר הוראה: 7.8.2</w:t>
          </w:r>
        </w:p>
      </w:tc>
    </w:tr>
    <w:tr w:rsidR="003A4534" w:rsidRPr="0053500C" w14:paraId="1ECB5A15" w14:textId="77777777" w:rsidTr="0053500C">
      <w:trPr>
        <w:trHeight w:val="460"/>
      </w:trPr>
      <w:tc>
        <w:tcPr>
          <w:tcW w:w="4710" w:type="dxa"/>
          <w:tcBorders>
            <w:top w:val="single" w:sz="4" w:space="0" w:color="auto"/>
            <w:left w:val="nil"/>
            <w:bottom w:val="single" w:sz="4" w:space="0" w:color="auto"/>
            <w:right w:val="nil"/>
          </w:tcBorders>
          <w:shd w:val="clear" w:color="auto" w:fill="E6E6E6"/>
          <w:vAlign w:val="center"/>
        </w:tcPr>
        <w:p w14:paraId="3A5349CA" w14:textId="77777777"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14:paraId="28429E9B" w14:textId="77777777" w:rsidR="003A4534" w:rsidRPr="00BF3DD4" w:rsidRDefault="003A4534" w:rsidP="0053500C">
          <w:pPr>
            <w:pStyle w:val="ad"/>
            <w:rPr>
              <w:rtl/>
            </w:rPr>
          </w:pPr>
          <w:r>
            <w:rPr>
              <w:rFonts w:hint="cs"/>
              <w:rtl/>
            </w:rPr>
            <w:t>מספר טופס: ט. 7.8.2.1</w:t>
          </w:r>
        </w:p>
      </w:tc>
    </w:tr>
  </w:tbl>
  <w:p w14:paraId="7A4B8CD3" w14:textId="77777777"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5D2313" w14:textId="77777777" w:rsidR="003A4534" w:rsidRPr="00D92E7A" w:rsidRDefault="003A4534" w:rsidP="00367921">
    <w:pPr>
      <w:pStyle w:val="a6"/>
      <w:rPr>
        <w:sz w:val="20"/>
        <w:szCs w:val="20"/>
        <w:rtl/>
      </w:rPr>
    </w:pPr>
  </w:p>
  <w:p w14:paraId="49173BE3" w14:textId="77777777" w:rsidR="003A4534" w:rsidRDefault="00695FD7" w:rsidP="003B6F35">
    <w:pPr>
      <w:pStyle w:val="a6"/>
      <w:jc w:val="center"/>
      <w:rPr>
        <w:sz w:val="20"/>
        <w:szCs w:val="20"/>
        <w:rtl/>
      </w:rPr>
    </w:pPr>
    <w:r>
      <w:rPr>
        <w:noProof/>
        <w:lang w:eastAsia="en-US"/>
      </w:rPr>
      <w:drawing>
        <wp:inline distT="0" distB="0" distL="0" distR="0" wp14:anchorId="0C34286E" wp14:editId="47FFC29A">
          <wp:extent cx="5805805" cy="966470"/>
          <wp:effectExtent l="0" t="0" r="4445" b="508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5805" cy="96647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53500C" w14:paraId="7CB4B3F7" w14:textId="77777777" w:rsidTr="0053500C">
      <w:trPr>
        <w:trHeight w:hRule="exact" w:val="719"/>
        <w:jc w:val="center"/>
      </w:trPr>
      <w:tc>
        <w:tcPr>
          <w:tcW w:w="9072" w:type="dxa"/>
          <w:gridSpan w:val="2"/>
          <w:tcBorders>
            <w:top w:val="nil"/>
            <w:bottom w:val="nil"/>
          </w:tcBorders>
          <w:shd w:val="clear" w:color="auto" w:fill="1B3461"/>
          <w:vAlign w:val="center"/>
        </w:tcPr>
        <w:p w14:paraId="1B613ED8" w14:textId="77777777"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14:paraId="425C6F29" w14:textId="77777777" w:rsidTr="0053500C">
      <w:trPr>
        <w:trHeight w:val="460"/>
        <w:jc w:val="center"/>
      </w:trPr>
      <w:tc>
        <w:tcPr>
          <w:tcW w:w="4536" w:type="dxa"/>
          <w:tcBorders>
            <w:top w:val="nil"/>
            <w:left w:val="nil"/>
            <w:bottom w:val="single" w:sz="4" w:space="0" w:color="auto"/>
            <w:right w:val="nil"/>
          </w:tcBorders>
          <w:shd w:val="clear" w:color="auto" w:fill="E6E6E6"/>
          <w:vAlign w:val="center"/>
        </w:tcPr>
        <w:p w14:paraId="3B690038" w14:textId="77777777"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14:paraId="463A36FD" w14:textId="77777777" w:rsidR="003A4534" w:rsidRPr="00BF3DD4" w:rsidRDefault="003A4534" w:rsidP="0053500C">
          <w:pPr>
            <w:pStyle w:val="ad"/>
          </w:pPr>
          <w:r>
            <w:rPr>
              <w:rFonts w:hint="cs"/>
              <w:rtl/>
            </w:rPr>
            <w:t>מספר הוראה: 7.8.2</w:t>
          </w:r>
        </w:p>
      </w:tc>
    </w:tr>
    <w:tr w:rsidR="003A4534" w:rsidRPr="0053500C" w14:paraId="2DF538A6" w14:textId="77777777"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14:paraId="6F215D45" w14:textId="77777777"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14:paraId="6E04170D" w14:textId="77777777" w:rsidR="003A4534" w:rsidRPr="00BF3DD4" w:rsidRDefault="003A4534" w:rsidP="0053500C">
          <w:pPr>
            <w:pStyle w:val="ad"/>
            <w:rPr>
              <w:rtl/>
            </w:rPr>
          </w:pPr>
          <w:r>
            <w:rPr>
              <w:rFonts w:hint="cs"/>
              <w:rtl/>
            </w:rPr>
            <w:t>מספר טופס: ט. 7.8.2.1</w:t>
          </w:r>
        </w:p>
      </w:tc>
    </w:tr>
  </w:tbl>
  <w:p w14:paraId="338AF393" w14:textId="77777777"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4"/>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50DA"/>
    <w:rsid w:val="00046E33"/>
    <w:rsid w:val="000477BD"/>
    <w:rsid w:val="0005260D"/>
    <w:rsid w:val="00060A41"/>
    <w:rsid w:val="00062B39"/>
    <w:rsid w:val="00065705"/>
    <w:rsid w:val="00065ED1"/>
    <w:rsid w:val="00066189"/>
    <w:rsid w:val="000661F2"/>
    <w:rsid w:val="00066465"/>
    <w:rsid w:val="0006701E"/>
    <w:rsid w:val="000711BF"/>
    <w:rsid w:val="00071A20"/>
    <w:rsid w:val="00076DFA"/>
    <w:rsid w:val="00085895"/>
    <w:rsid w:val="00085A28"/>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E79D7"/>
    <w:rsid w:val="000F17B7"/>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319"/>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B3F"/>
    <w:rsid w:val="002E4C2E"/>
    <w:rsid w:val="002E6DB6"/>
    <w:rsid w:val="002E7C45"/>
    <w:rsid w:val="002F0928"/>
    <w:rsid w:val="002F670D"/>
    <w:rsid w:val="003016BC"/>
    <w:rsid w:val="003021F0"/>
    <w:rsid w:val="00302753"/>
    <w:rsid w:val="00310559"/>
    <w:rsid w:val="0031223C"/>
    <w:rsid w:val="00320BBD"/>
    <w:rsid w:val="00322048"/>
    <w:rsid w:val="00325BDA"/>
    <w:rsid w:val="00330D35"/>
    <w:rsid w:val="00335200"/>
    <w:rsid w:val="003353C5"/>
    <w:rsid w:val="00342F76"/>
    <w:rsid w:val="0034371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27726"/>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2FC8"/>
    <w:rsid w:val="004C4C13"/>
    <w:rsid w:val="004C7783"/>
    <w:rsid w:val="004D1FE7"/>
    <w:rsid w:val="004D3DEB"/>
    <w:rsid w:val="004D6229"/>
    <w:rsid w:val="004E4FDF"/>
    <w:rsid w:val="004F083F"/>
    <w:rsid w:val="004F46FF"/>
    <w:rsid w:val="004F6EEB"/>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5FD7"/>
    <w:rsid w:val="006961D5"/>
    <w:rsid w:val="00697537"/>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15B9"/>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67347"/>
    <w:rsid w:val="00770D4B"/>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15FE"/>
    <w:rsid w:val="007E3833"/>
    <w:rsid w:val="007E63FE"/>
    <w:rsid w:val="007F2E17"/>
    <w:rsid w:val="007F3634"/>
    <w:rsid w:val="007F5136"/>
    <w:rsid w:val="007F70A9"/>
    <w:rsid w:val="008009BE"/>
    <w:rsid w:val="0080166C"/>
    <w:rsid w:val="00801B46"/>
    <w:rsid w:val="008072E4"/>
    <w:rsid w:val="008105B6"/>
    <w:rsid w:val="00813338"/>
    <w:rsid w:val="008173EF"/>
    <w:rsid w:val="00825916"/>
    <w:rsid w:val="008275E1"/>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0B86"/>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1893"/>
    <w:rsid w:val="00A44570"/>
    <w:rsid w:val="00A44E15"/>
    <w:rsid w:val="00A536B6"/>
    <w:rsid w:val="00A53CCE"/>
    <w:rsid w:val="00A60DA7"/>
    <w:rsid w:val="00A64337"/>
    <w:rsid w:val="00A64A82"/>
    <w:rsid w:val="00A66DF1"/>
    <w:rsid w:val="00A66F8F"/>
    <w:rsid w:val="00A7169D"/>
    <w:rsid w:val="00A7192D"/>
    <w:rsid w:val="00A73305"/>
    <w:rsid w:val="00A75364"/>
    <w:rsid w:val="00A77A37"/>
    <w:rsid w:val="00A80486"/>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26F96"/>
    <w:rsid w:val="00B311F7"/>
    <w:rsid w:val="00B32199"/>
    <w:rsid w:val="00B32FEC"/>
    <w:rsid w:val="00B36276"/>
    <w:rsid w:val="00B373C8"/>
    <w:rsid w:val="00B45346"/>
    <w:rsid w:val="00B46085"/>
    <w:rsid w:val="00B47814"/>
    <w:rsid w:val="00B5086D"/>
    <w:rsid w:val="00B52B7B"/>
    <w:rsid w:val="00B60F70"/>
    <w:rsid w:val="00B65A26"/>
    <w:rsid w:val="00B65E40"/>
    <w:rsid w:val="00B6727C"/>
    <w:rsid w:val="00B76599"/>
    <w:rsid w:val="00B81832"/>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160F"/>
    <w:rsid w:val="00C33476"/>
    <w:rsid w:val="00C412FF"/>
    <w:rsid w:val="00C43CA3"/>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2936"/>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15EC3"/>
    <w:rsid w:val="00F31F2F"/>
    <w:rsid w:val="00F35D41"/>
    <w:rsid w:val="00F37620"/>
    <w:rsid w:val="00F40315"/>
    <w:rsid w:val="00F403CD"/>
    <w:rsid w:val="00F404AA"/>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A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E9219DA"/>
  <w15:chartTrackingRefBased/>
  <w15:docId w15:val="{9E18129D-B190-42B3-BB77-4C19480DF9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character" w:styleId="afc">
    <w:name w:val="annotation reference"/>
    <w:basedOn w:val="a3"/>
    <w:uiPriority w:val="99"/>
    <w:semiHidden/>
    <w:unhideWhenUsed/>
    <w:rsid w:val="00C43CA3"/>
    <w:rPr>
      <w:sz w:val="16"/>
      <w:szCs w:val="16"/>
    </w:rPr>
  </w:style>
  <w:style w:type="paragraph" w:styleId="afd">
    <w:name w:val="annotation text"/>
    <w:basedOn w:val="a2"/>
    <w:link w:val="afe"/>
    <w:uiPriority w:val="99"/>
    <w:semiHidden/>
    <w:unhideWhenUsed/>
    <w:rsid w:val="00C43CA3"/>
    <w:rPr>
      <w:sz w:val="20"/>
      <w:szCs w:val="20"/>
    </w:rPr>
  </w:style>
  <w:style w:type="character" w:customStyle="1" w:styleId="afe">
    <w:name w:val="טקסט הערה תו"/>
    <w:basedOn w:val="a3"/>
    <w:link w:val="afd"/>
    <w:uiPriority w:val="99"/>
    <w:semiHidden/>
    <w:rsid w:val="00C43CA3"/>
    <w:rPr>
      <w:rFonts w:cs="FrankRuehl"/>
      <w:lang w:eastAsia="he-IL"/>
    </w:rPr>
  </w:style>
  <w:style w:type="paragraph" w:styleId="aff">
    <w:name w:val="annotation subject"/>
    <w:basedOn w:val="afd"/>
    <w:next w:val="afd"/>
    <w:link w:val="aff0"/>
    <w:uiPriority w:val="99"/>
    <w:semiHidden/>
    <w:unhideWhenUsed/>
    <w:rsid w:val="00C43CA3"/>
    <w:rPr>
      <w:b/>
      <w:bCs/>
    </w:rPr>
  </w:style>
  <w:style w:type="character" w:customStyle="1" w:styleId="aff0">
    <w:name w:val="נושא הערה תו"/>
    <w:basedOn w:val="afe"/>
    <w:link w:val="aff"/>
    <w:uiPriority w:val="99"/>
    <w:semiHidden/>
    <w:rsid w:val="00C43CA3"/>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MNIDocumentTarget xmlns="87b98568-e8c7-4058-bf31-e11803adaf85" xsi:nil="true"/>
    <MNIDocumentSubject xmlns="87b98568-e8c7-4058-bf31-e11803adaf85">ט. 7.8.2.1 חוות דעת מקצועית במסגרת כוונה להתקשר עם ספק יחיד או חוץ מעודכן</MNIDocumentSubject>
    <MNIDocumentCategory xmlns="87b98568-e8c7-4058-bf31-e11803adaf85">10</MNIDocumentCategory>
    <MNIDocumentType xmlns="87b98568-e8c7-4058-bf31-e11803adaf85">נוהל</MNIDocumentType>
  </documentManagement>
</p:properties>
</file>

<file path=customXml/item2.xml><?xml version="1.0" encoding="utf-8"?>
<ct:contentTypeSchema xmlns:ct="http://schemas.microsoft.com/office/2006/metadata/contentType" xmlns:ma="http://schemas.microsoft.com/office/2006/metadata/properties/metaAttributes" ct:_="" ma:_="" ma:contentTypeName="מסמך משרד התשתיות" ma:contentTypeID="0x010100078AB9929E134E40B1D69EB4EA35524B00E3E2809D7940164FB33DA5C982D6DA9E" ma:contentTypeVersion="11" ma:contentTypeDescription="" ma:contentTypeScope="" ma:versionID="f583168063fe8001e7f551e03a854325">
  <xsd:schema xmlns:xsd="http://www.w3.org/2001/XMLSchema" xmlns:xs="http://www.w3.org/2001/XMLSchema" xmlns:p="http://schemas.microsoft.com/office/2006/metadata/properties" xmlns:ns2="87b98568-e8c7-4058-bf31-e11803adaf85" targetNamespace="http://schemas.microsoft.com/office/2006/metadata/properties" ma:root="true" ma:fieldsID="47bc2b1f76e7560ab0979486d9c70ab6" ns2:_="">
    <xsd:import namespace="87b98568-e8c7-4058-bf31-e11803adaf85"/>
    <xsd:element name="properties">
      <xsd:complexType>
        <xsd:sequence>
          <xsd:element name="documentManagement">
            <xsd:complexType>
              <xsd:all>
                <xsd:element ref="ns2:MNIDocumentCategory" minOccurs="0"/>
                <xsd:element ref="ns2:MNIDocumentSubject" minOccurs="0"/>
                <xsd:element ref="ns2:MNIDocumentTarget" minOccurs="0"/>
                <xsd:element ref="ns2:MNIDocumentType"/>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MNIDocumentCategory" ma:index="2" nillable="true" ma:displayName="קטגורית מסמך" ma:list="{4e037462-cfeb-426f-8609-c46e637e17f1}" ma:internalName="MNIDocumentCategory" ma:showField="Title" ma:web="87b98568-e8c7-4058-bf31-e11803adaf85">
      <xsd:simpleType>
        <xsd:restriction base="dms:Lookup"/>
      </xsd:simpleType>
    </xsd:element>
    <xsd:element name="MNIDocumentSubject" ma:index="3" nillable="true" ma:displayName="נושא המסמך" ma:default="" ma:internalName="MNIDocumentSubject">
      <xsd:simpleType>
        <xsd:restriction base="dms:Text">
          <xsd:maxLength value="255"/>
        </xsd:restriction>
      </xsd:simpleType>
    </xsd:element>
    <xsd:element name="MNIDocumentTarget" ma:index="4" nillable="true" ma:displayName="מטרת המסמך" ma:default="" ma:internalName="MNIDocumentTarget">
      <xsd:simpleType>
        <xsd:restriction base="dms:Text">
          <xsd:maxLength value="255"/>
        </xsd:restriction>
      </xsd:simpleType>
    </xsd:element>
    <xsd:element name="MNIDocumentType" ma:index="5" ma:displayName="סוג מסמך" ma:default="נוהל" ma:format="Dropdown" ma:internalName="MNIDocumentType">
      <xsd:simpleType>
        <xsd:restriction base="dms:Choice">
          <xsd:enumeration value="נוהל"/>
          <xsd:enumeration value="טופס"/>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http://moss/DocLib1/Forms/מסמך משרד התשתיות/7ec8539b2d90bf7ccustomXsn.xsn</xsnLocation>
  <cached>False</cached>
  <openByDefault>False</openByDefault>
  <xsnScope>http://moss/DocLib1</xsnScope>
</customXsn>
</file>

<file path=customXml/item4.xml><?xml version="1.0" encoding="utf-8"?>
<LongProperties xmlns="http://schemas.microsoft.com/office/2006/metadata/long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87203C2-577C-4AB1-95E8-F29B9E6FF662}">
  <ds:schemaRefs>
    <ds:schemaRef ds:uri="http://purl.org/dc/term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87b98568-e8c7-4058-bf31-e11803adaf85"/>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27FE53A7-A893-4FAC-A8B0-2F15EF109A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1BC491-D5C9-41DA-B060-C6D3A75E1ADF}">
  <ds:schemaRefs>
    <ds:schemaRef ds:uri="http://schemas.microsoft.com/office/2006/metadata/customXsn"/>
  </ds:schemaRefs>
</ds:datastoreItem>
</file>

<file path=customXml/itemProps4.xml><?xml version="1.0" encoding="utf-8"?>
<ds:datastoreItem xmlns:ds="http://schemas.openxmlformats.org/officeDocument/2006/customXml" ds:itemID="{C336ED1A-DE5E-4754-B19C-57F5D37A2217}">
  <ds:schemaRefs>
    <ds:schemaRef ds:uri="http://schemas.microsoft.com/office/2006/metadata/longProperties"/>
  </ds:schemaRefs>
</ds:datastoreItem>
</file>

<file path=customXml/itemProps5.xml><?xml version="1.0" encoding="utf-8"?>
<ds:datastoreItem xmlns:ds="http://schemas.openxmlformats.org/officeDocument/2006/customXml" ds:itemID="{1B32EF16-C7C0-4AD0-A92E-DFBB635CA63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C8F76A55</Template>
  <TotalTime>1</TotalTime>
  <Pages>4</Pages>
  <Words>651</Words>
  <Characters>3357</Characters>
  <Application>Microsoft Office Word</Application>
  <DocSecurity>4</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 7.8.2.1 חוות דעת מקצועית במסגרת כוונה להתקשר עם ספק יחיד או חוץ מעודכן</vt:lpstr>
      <vt:lpstr>שם ההוראה</vt:lpstr>
    </vt:vector>
  </TitlesOfParts>
  <Company/>
  <LinksUpToDate>false</LinksUpToDate>
  <CharactersWithSpaces>4001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 7.8.2.1 חוות דעת מקצועית במסגרת כוונה להתקשר עם ספק יחיד או חוץ מעודכן</dc:title>
  <dc:subject/>
  <dc:creator>orlyt</dc:creator>
  <cp:keywords/>
  <dc:description/>
  <cp:lastModifiedBy>אילנה טמסוט</cp:lastModifiedBy>
  <cp:revision>2</cp:revision>
  <cp:lastPrinted>2020-08-17T09:00:00Z</cp:lastPrinted>
  <dcterms:created xsi:type="dcterms:W3CDTF">2020-08-31T07:24:00Z</dcterms:created>
  <dcterms:modified xsi:type="dcterms:W3CDTF">2020-08-31T07:24:00Z</dcterms:modified>
</cp:coreProperties>
</file>